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6BFE" w:rsidRDefault="00F74D91">
      <w:pPr>
        <w:pStyle w:val="afa"/>
        <w:rPr>
          <w:rFonts w:eastAsia="宋体"/>
          <w:b/>
          <w:bCs/>
          <w:lang w:val="en-US"/>
        </w:rPr>
      </w:pPr>
      <w:bookmarkStart w:id="0" w:name="OLE_LINK33"/>
      <w:bookmarkStart w:id="1" w:name="OLE_LINK34"/>
      <w:bookmarkStart w:id="2" w:name="OLE_LINK13"/>
      <w:bookmarkStart w:id="3" w:name="OLE_LINK12"/>
      <w:r w:rsidRPr="00C13D76">
        <w:rPr>
          <w:rFonts w:ascii="CG Times (WN)" w:eastAsia="宋体" w:hAnsi="CG Times (WN)"/>
          <w:b/>
          <w:sz w:val="24"/>
          <w:lang w:val="en-US"/>
        </w:rPr>
        <w:t>3GPP TSG-RAN WG2 Meeting #109 electronic</w:t>
      </w:r>
      <w:r w:rsidR="00F56E45">
        <w:rPr>
          <w:rFonts w:ascii="Arial" w:eastAsia="宋体" w:hAnsi="Arial" w:cs="Arial" w:hint="eastAsia"/>
          <w:b/>
          <w:bCs/>
          <w:sz w:val="24"/>
          <w:szCs w:val="24"/>
          <w:lang w:val="en-US"/>
        </w:rPr>
        <w:t xml:space="preserve">                    </w:t>
      </w:r>
      <w:r w:rsidR="00F56E45">
        <w:rPr>
          <w:rFonts w:ascii="Arial" w:eastAsia="宋体" w:hAnsi="Arial" w:cs="Arial"/>
          <w:b/>
          <w:bCs/>
          <w:sz w:val="24"/>
          <w:szCs w:val="24"/>
          <w:lang w:val="en-US"/>
        </w:rPr>
        <w:t xml:space="preserve">            </w:t>
      </w:r>
      <w:r w:rsidR="00F56E45">
        <w:rPr>
          <w:rFonts w:ascii="Arial" w:eastAsia="宋体" w:hAnsi="Arial" w:cs="Arial" w:hint="eastAsia"/>
          <w:b/>
          <w:bCs/>
          <w:sz w:val="24"/>
          <w:szCs w:val="24"/>
          <w:lang w:val="en-US"/>
        </w:rPr>
        <w:t xml:space="preserve">             </w:t>
      </w:r>
      <w:r w:rsidR="00F56E45" w:rsidRPr="001D09B2">
        <w:rPr>
          <w:rFonts w:ascii="Arial" w:eastAsia="Batang" w:hAnsi="Arial" w:cs="Arial" w:hint="eastAsia"/>
          <w:b/>
          <w:bCs/>
          <w:i/>
          <w:sz w:val="24"/>
          <w:szCs w:val="24"/>
          <w:lang w:val="en-US"/>
        </w:rPr>
        <w:t xml:space="preserve">    </w:t>
      </w:r>
      <w:r w:rsidR="001D09B2" w:rsidRPr="001D09B2">
        <w:rPr>
          <w:rFonts w:ascii="Arial" w:eastAsia="Batang" w:hAnsi="Arial" w:cs="Arial"/>
          <w:b/>
          <w:bCs/>
          <w:i/>
          <w:sz w:val="24"/>
          <w:szCs w:val="24"/>
          <w:lang w:val="en-US"/>
        </w:rPr>
        <w:t>R2-2001198</w:t>
      </w:r>
    </w:p>
    <w:p w:rsidR="00E06BFE" w:rsidRDefault="00F74D91">
      <w:pPr>
        <w:tabs>
          <w:tab w:val="center" w:pos="4536"/>
          <w:tab w:val="right" w:pos="9072"/>
        </w:tabs>
        <w:spacing w:after="120" w:line="360" w:lineRule="exact"/>
        <w:rPr>
          <w:rFonts w:ascii="Arial" w:hAnsi="Arial" w:cs="Arial"/>
          <w:b/>
          <w:sz w:val="28"/>
        </w:rPr>
      </w:pPr>
      <w:r w:rsidRPr="00F74D91">
        <w:rPr>
          <w:rFonts w:ascii="CG Times (WN)" w:eastAsia="宋体" w:hAnsi="CG Times (WN)"/>
          <w:b/>
          <w:sz w:val="24"/>
        </w:rPr>
        <w:t>Elbonia, 24 Feb – 6 Mar 2020</w:t>
      </w:r>
      <w:r w:rsidR="00F56E45" w:rsidRPr="00F74D91">
        <w:rPr>
          <w:rFonts w:ascii="CG Times (WN)" w:eastAsia="宋体" w:hAnsi="CG Times (WN)" w:hint="eastAsia"/>
          <w:b/>
          <w:sz w:val="24"/>
        </w:rPr>
        <w:t xml:space="preserve"> </w:t>
      </w:r>
      <w:r w:rsidR="00F56E45">
        <w:rPr>
          <w:rFonts w:ascii="Arial" w:hAnsi="Arial" w:cs="Arial" w:hint="eastAsia"/>
          <w:b/>
          <w:bCs/>
          <w:sz w:val="24"/>
          <w:szCs w:val="24"/>
        </w:rPr>
        <w:t xml:space="preserve">                 </w:t>
      </w:r>
      <w:r>
        <w:rPr>
          <w:rFonts w:ascii="Arial" w:hAnsi="Arial" w:cs="Arial"/>
          <w:b/>
          <w:bCs/>
          <w:sz w:val="24"/>
          <w:szCs w:val="24"/>
        </w:rPr>
        <w:t xml:space="preserve">               </w:t>
      </w:r>
      <w:r w:rsidR="00F56E45">
        <w:rPr>
          <w:rFonts w:ascii="Arial" w:hAnsi="Arial" w:cs="Arial" w:hint="eastAsia"/>
          <w:b/>
          <w:bCs/>
          <w:sz w:val="24"/>
          <w:szCs w:val="24"/>
        </w:rPr>
        <w:t xml:space="preserve">                         Revision of </w:t>
      </w:r>
      <w:r w:rsidR="00F56E45">
        <w:rPr>
          <w:rFonts w:ascii="Arial" w:hAnsi="Arial" w:cs="Arial"/>
          <w:b/>
          <w:bCs/>
          <w:i/>
          <w:iCs/>
          <w:sz w:val="24"/>
          <w:szCs w:val="24"/>
        </w:rPr>
        <w:t>R</w:t>
      </w:r>
      <w:r w:rsidR="00F56E45">
        <w:rPr>
          <w:rFonts w:ascii="Arial" w:eastAsia="宋体" w:hAnsi="Arial" w:cs="Arial" w:hint="eastAsia"/>
          <w:b/>
          <w:bCs/>
          <w:i/>
          <w:iCs/>
          <w:sz w:val="24"/>
          <w:szCs w:val="24"/>
        </w:rPr>
        <w:t>2</w:t>
      </w:r>
      <w:r w:rsidR="00F56E45">
        <w:rPr>
          <w:rFonts w:ascii="Arial" w:hAnsi="Arial" w:cs="Arial"/>
          <w:b/>
          <w:bCs/>
          <w:i/>
          <w:iCs/>
          <w:sz w:val="24"/>
          <w:szCs w:val="24"/>
        </w:rPr>
        <w:t>-1914717</w:t>
      </w:r>
    </w:p>
    <w:p w:rsidR="00E06BFE" w:rsidRDefault="00F56E45">
      <w:pPr>
        <w:tabs>
          <w:tab w:val="center" w:pos="4536"/>
          <w:tab w:val="right" w:pos="9072"/>
        </w:tabs>
        <w:rPr>
          <w:rFonts w:ascii="Arial" w:hAnsi="Arial"/>
          <w:b/>
          <w:sz w:val="24"/>
          <w:szCs w:val="20"/>
          <w:lang w:val="en-GB" w:eastAsia="en-US"/>
        </w:rPr>
      </w:pPr>
      <w:r>
        <w:rPr>
          <w:rFonts w:ascii="Arial" w:hAnsi="Arial"/>
          <w:b/>
          <w:sz w:val="24"/>
          <w:szCs w:val="20"/>
          <w:lang w:val="en-GB" w:eastAsia="en-US"/>
        </w:rPr>
        <w:t xml:space="preserve">                          </w:t>
      </w:r>
    </w:p>
    <w:p w:rsidR="00E06BFE" w:rsidRDefault="00F56E45">
      <w:pPr>
        <w:pStyle w:val="af"/>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 xml:space="preserve">ZTE Corporation, </w:t>
      </w:r>
      <w:proofErr w:type="spellStart"/>
      <w:r>
        <w:rPr>
          <w:rFonts w:eastAsia="宋体"/>
          <w:sz w:val="24"/>
          <w:szCs w:val="22"/>
          <w:lang w:eastAsia="zh-CN"/>
        </w:rPr>
        <w:t>Sanechips</w:t>
      </w:r>
      <w:proofErr w:type="spellEnd"/>
    </w:p>
    <w:p w:rsidR="00E06BFE" w:rsidRDefault="00F56E45">
      <w:pPr>
        <w:pStyle w:val="af"/>
        <w:tabs>
          <w:tab w:val="clear" w:pos="4536"/>
        </w:tabs>
        <w:spacing w:beforeLines="50" w:before="120" w:afterLines="50" w:after="120"/>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4" w:name="OLE_LINK19"/>
      <w:r>
        <w:rPr>
          <w:rFonts w:eastAsia="宋体" w:hint="eastAsia"/>
          <w:sz w:val="24"/>
          <w:szCs w:val="22"/>
          <w:lang w:eastAsia="zh-CN"/>
        </w:rPr>
        <w:t xml:space="preserve">  </w:t>
      </w:r>
      <w:bookmarkEnd w:id="4"/>
      <w:r>
        <w:rPr>
          <w:rFonts w:eastAsia="宋体"/>
          <w:sz w:val="24"/>
          <w:szCs w:val="22"/>
          <w:lang w:eastAsia="zh-CN"/>
        </w:rPr>
        <w:t>D-PUR reconfiguration and release for CP solution</w:t>
      </w:r>
    </w:p>
    <w:p w:rsidR="00E06BFE" w:rsidRDefault="00F56E45">
      <w:pPr>
        <w:pStyle w:val="af"/>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Pr>
          <w:rFonts w:eastAsia="宋体" w:hint="eastAsia"/>
          <w:sz w:val="24"/>
          <w:szCs w:val="22"/>
          <w:lang w:eastAsia="zh-CN"/>
        </w:rPr>
        <w:t>7</w:t>
      </w:r>
      <w:r>
        <w:rPr>
          <w:rFonts w:eastAsia="宋体"/>
          <w:sz w:val="24"/>
          <w:szCs w:val="22"/>
          <w:lang w:eastAsia="zh-CN"/>
        </w:rPr>
        <w:t>.</w:t>
      </w:r>
      <w:r>
        <w:rPr>
          <w:rFonts w:eastAsia="宋体" w:hint="eastAsia"/>
          <w:sz w:val="24"/>
          <w:szCs w:val="22"/>
          <w:lang w:eastAsia="zh-CN"/>
        </w:rPr>
        <w:t>2</w:t>
      </w:r>
      <w:r>
        <w:rPr>
          <w:rFonts w:eastAsia="宋体"/>
          <w:sz w:val="24"/>
          <w:szCs w:val="22"/>
          <w:lang w:eastAsia="zh-CN"/>
        </w:rPr>
        <w:t>.</w:t>
      </w:r>
      <w:r>
        <w:rPr>
          <w:rFonts w:eastAsia="宋体" w:hint="eastAsia"/>
          <w:sz w:val="24"/>
          <w:szCs w:val="22"/>
          <w:lang w:eastAsia="zh-CN"/>
        </w:rPr>
        <w:t>4</w:t>
      </w:r>
    </w:p>
    <w:p w:rsidR="00E06BFE" w:rsidRDefault="00F56E45">
      <w:pPr>
        <w:pStyle w:val="af"/>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E06BFE" w:rsidRDefault="00E06BFE">
      <w:pPr>
        <w:pBdr>
          <w:bottom w:val="single" w:sz="4" w:space="1" w:color="auto"/>
        </w:pBdr>
        <w:tabs>
          <w:tab w:val="left" w:pos="2552"/>
        </w:tabs>
        <w:spacing w:after="0" w:line="60" w:lineRule="exact"/>
        <w:rPr>
          <w:rFonts w:eastAsia="宋体"/>
          <w:sz w:val="24"/>
        </w:rPr>
      </w:pPr>
    </w:p>
    <w:p w:rsidR="00E06BFE" w:rsidRDefault="00F56E45">
      <w:pPr>
        <w:pStyle w:val="1"/>
        <w:rPr>
          <w:lang w:val="en-US"/>
        </w:rPr>
      </w:pPr>
      <w:r>
        <w:rPr>
          <w:lang w:val="en-US"/>
        </w:rPr>
        <w:t>Introduction</w:t>
      </w:r>
    </w:p>
    <w:p w:rsidR="00E06BFE" w:rsidRDefault="008269E4">
      <w:pPr>
        <w:pStyle w:val="CRCoverPage"/>
        <w:spacing w:beforeLines="50" w:before="120" w:afterLines="50" w:line="260" w:lineRule="exact"/>
        <w:rPr>
          <w:rFonts w:eastAsia="宋体"/>
          <w:lang w:val="en-US" w:eastAsia="zh-CN"/>
        </w:rPr>
      </w:pPr>
      <w:r w:rsidRPr="00442AC2">
        <w:rPr>
          <w:rFonts w:ascii="Times New Roman" w:hAnsi="Times New Roman" w:hint="eastAsia"/>
          <w:bCs/>
          <w:lang w:eastAsia="zh-CN"/>
        </w:rPr>
        <w:t>The WID of Rel-16 enhancements for NB-</w:t>
      </w:r>
      <w:proofErr w:type="spellStart"/>
      <w:r w:rsidRPr="00442AC2">
        <w:rPr>
          <w:rFonts w:ascii="Times New Roman" w:hAnsi="Times New Roman" w:hint="eastAsia"/>
          <w:bCs/>
          <w:lang w:eastAsia="zh-CN"/>
        </w:rPr>
        <w:t>IoT</w:t>
      </w:r>
      <w:proofErr w:type="spellEnd"/>
      <w:r w:rsidRPr="00442AC2">
        <w:rPr>
          <w:rFonts w:ascii="Times New Roman" w:hAnsi="Times New Roman" w:hint="eastAsia"/>
          <w:bCs/>
          <w:lang w:eastAsia="zh-CN"/>
        </w:rPr>
        <w:t xml:space="preserve"> </w:t>
      </w:r>
      <w:r w:rsidRPr="00442AC2">
        <w:rPr>
          <w:rFonts w:ascii="Times New Roman" w:hAnsi="Times New Roman"/>
          <w:bCs/>
          <w:lang w:eastAsia="zh-CN"/>
        </w:rPr>
        <w:t>and the</w:t>
      </w:r>
      <w:r w:rsidRPr="00442AC2">
        <w:rPr>
          <w:rFonts w:ascii="Times New Roman" w:hAnsi="Times New Roman" w:hint="eastAsia"/>
          <w:bCs/>
          <w:lang w:eastAsia="zh-CN"/>
        </w:rPr>
        <w:t xml:space="preserve"> WID of </w:t>
      </w:r>
      <w:r w:rsidRPr="00442AC2">
        <w:rPr>
          <w:rFonts w:ascii="Times New Roman" w:hAnsi="Times New Roman"/>
          <w:bCs/>
          <w:lang w:eastAsia="zh-CN"/>
        </w:rPr>
        <w:t>Rel-16 MTC enhancements for LTE</w:t>
      </w:r>
      <w:r w:rsidRPr="00442AC2">
        <w:rPr>
          <w:rFonts w:ascii="Times New Roman" w:hAnsi="Times New Roman" w:hint="eastAsia"/>
          <w:bCs/>
          <w:lang w:eastAsia="zh-CN"/>
        </w:rPr>
        <w:t xml:space="preserve"> </w:t>
      </w:r>
      <w:r w:rsidRPr="00442AC2">
        <w:rPr>
          <w:rFonts w:ascii="Times New Roman" w:hAnsi="Times New Roman"/>
          <w:bCs/>
          <w:lang w:eastAsia="zh-CN"/>
        </w:rPr>
        <w:t>were</w:t>
      </w:r>
      <w:r w:rsidRPr="00442AC2">
        <w:rPr>
          <w:rFonts w:ascii="Times New Roman" w:hAnsi="Times New Roman" w:hint="eastAsia"/>
          <w:bCs/>
          <w:lang w:eastAsia="zh-CN"/>
        </w:rPr>
        <w:t xml:space="preserve"> approved in RAN#</w:t>
      </w:r>
      <w:r w:rsidRPr="00442AC2">
        <w:rPr>
          <w:rFonts w:ascii="Times New Roman" w:hAnsi="Times New Roman" w:hint="eastAsia"/>
          <w:bCs/>
          <w:lang w:val="en-US" w:eastAsia="zh-CN"/>
        </w:rPr>
        <w:t>80</w:t>
      </w:r>
      <w:r w:rsidRPr="00442AC2">
        <w:rPr>
          <w:rFonts w:ascii="Times New Roman" w:hAnsi="Times New Roman"/>
          <w:bCs/>
          <w:lang w:val="en-US" w:eastAsia="zh-CN"/>
        </w:rPr>
        <w:t>. The WIDs have been revised and the lasted ones are</w:t>
      </w:r>
      <w:r w:rsidRPr="00442AC2">
        <w:rPr>
          <w:rFonts w:ascii="Times New Roman" w:hAnsi="Times New Roman" w:hint="eastAsia"/>
          <w:bCs/>
          <w:lang w:val="en-US" w:eastAsia="zh-CN"/>
        </w:rPr>
        <w:t xml:space="preserve"> </w:t>
      </w:r>
      <w:r w:rsidRPr="00442AC2">
        <w:rPr>
          <w:rFonts w:ascii="Times New Roman" w:hAnsi="Times New Roman"/>
          <w:bCs/>
          <w:lang w:val="en-US" w:eastAsia="zh-CN"/>
        </w:rPr>
        <w:t>approved in</w:t>
      </w:r>
      <w:r w:rsidRPr="00442AC2">
        <w:rPr>
          <w:rFonts w:ascii="Times New Roman" w:hAnsi="Times New Roman" w:hint="eastAsia"/>
          <w:bCs/>
          <w:lang w:eastAsia="zh-CN"/>
        </w:rPr>
        <w:t xml:space="preserve"> RAN#</w:t>
      </w:r>
      <w:r w:rsidRPr="00442AC2">
        <w:rPr>
          <w:rFonts w:ascii="Times New Roman" w:hAnsi="Times New Roman" w:hint="eastAsia"/>
          <w:bCs/>
          <w:lang w:val="en-US" w:eastAsia="zh-CN"/>
        </w:rPr>
        <w:t>86</w:t>
      </w:r>
      <w:r w:rsidRPr="00442AC2">
        <w:rPr>
          <w:rFonts w:ascii="Times New Roman" w:hAnsi="Times New Roman"/>
          <w:bCs/>
          <w:lang w:val="en-US" w:eastAsia="zh-CN"/>
        </w:rPr>
        <w:t xml:space="preserve"> </w:t>
      </w:r>
      <w:r w:rsidRPr="00442AC2">
        <w:rPr>
          <w:rFonts w:ascii="Times New Roman" w:hAnsi="Times New Roman"/>
          <w:bCs/>
          <w:lang w:eastAsia="zh-CN"/>
        </w:rPr>
        <w:t>[</w:t>
      </w:r>
      <w:r w:rsidRPr="00442AC2">
        <w:rPr>
          <w:rFonts w:ascii="Times New Roman" w:hAnsi="Times New Roman" w:hint="eastAsia"/>
          <w:bCs/>
          <w:lang w:val="en-US" w:eastAsia="zh-CN"/>
        </w:rPr>
        <w:t>1</w:t>
      </w:r>
      <w:proofErr w:type="gramStart"/>
      <w:r w:rsidRPr="00442AC2">
        <w:rPr>
          <w:rFonts w:ascii="Times New Roman" w:hAnsi="Times New Roman"/>
          <w:bCs/>
          <w:lang w:eastAsia="zh-CN"/>
        </w:rPr>
        <w:t>][</w:t>
      </w:r>
      <w:proofErr w:type="gramEnd"/>
      <w:r w:rsidRPr="00442AC2">
        <w:rPr>
          <w:rFonts w:ascii="Times New Roman" w:hAnsi="Times New Roman"/>
          <w:bCs/>
          <w:lang w:eastAsia="zh-CN"/>
        </w:rPr>
        <w:t>2]</w:t>
      </w:r>
      <w:r w:rsidR="00F56E45">
        <w:rPr>
          <w:rFonts w:ascii="Times New Roman" w:hAnsi="Times New Roman" w:hint="eastAsia"/>
          <w:lang w:val="en-US" w:eastAsia="zh-CN"/>
        </w:rPr>
        <w:t>.</w:t>
      </w:r>
      <w:r w:rsidR="00F56E45">
        <w:rPr>
          <w:rFonts w:ascii="Times New Roman" w:hAnsi="Times New Roman"/>
          <w:lang w:val="en-US" w:eastAsia="zh-CN"/>
        </w:rPr>
        <w:t xml:space="preserve"> T</w:t>
      </w:r>
      <w:r w:rsidR="00F56E45">
        <w:rPr>
          <w:rFonts w:ascii="Times New Roman" w:hAnsi="Times New Roman" w:hint="eastAsia"/>
          <w:lang w:val="en-US" w:eastAsia="zh-CN"/>
        </w:rPr>
        <w:t xml:space="preserve">he following </w:t>
      </w:r>
      <w:r w:rsidR="00F56E45">
        <w:rPr>
          <w:rFonts w:ascii="Times New Roman" w:hAnsi="Times New Roman"/>
          <w:lang w:eastAsia="zh-CN"/>
        </w:rPr>
        <w:t>objective</w:t>
      </w:r>
      <w:r w:rsidR="00F56E45">
        <w:rPr>
          <w:rFonts w:ascii="Times New Roman" w:hAnsi="Times New Roman" w:hint="eastAsia"/>
          <w:lang w:eastAsia="zh-CN"/>
        </w:rPr>
        <w:t xml:space="preserve"> </w:t>
      </w:r>
      <w:r w:rsidR="00F56E45">
        <w:rPr>
          <w:rFonts w:ascii="Times New Roman" w:hAnsi="Times New Roman"/>
          <w:lang w:val="en-US" w:eastAsia="zh-CN"/>
        </w:rPr>
        <w:t>is</w:t>
      </w:r>
      <w:r w:rsidR="00F56E45">
        <w:rPr>
          <w:rFonts w:ascii="Times New Roman" w:hAnsi="Times New Roman" w:hint="eastAsia"/>
          <w:lang w:val="en-US" w:eastAsia="zh-CN"/>
        </w:rPr>
        <w:t xml:space="preserve"> included</w:t>
      </w:r>
      <w:r w:rsidR="00F56E45">
        <w:rPr>
          <w:rFonts w:ascii="Times New Roman" w:hAnsi="Times New Roman"/>
          <w:lang w:val="en-US" w:eastAsia="zh-CN"/>
        </w:rPr>
        <w:t xml:space="preserve"> in both of these WIDs</w:t>
      </w:r>
      <w:r w:rsidR="00F56E45">
        <w:rPr>
          <w:rFonts w:ascii="Times New Roman" w:hAnsi="Times New Roman" w:hint="eastAsia"/>
          <w:lang w:eastAsia="zh-CN"/>
        </w:rPr>
        <w:t>:</w:t>
      </w:r>
    </w:p>
    <w:tbl>
      <w:tblPr>
        <w:tblW w:w="9733"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33"/>
      </w:tblGrid>
      <w:tr w:rsidR="00E06BFE">
        <w:tc>
          <w:tcPr>
            <w:tcW w:w="9733" w:type="dxa"/>
          </w:tcPr>
          <w:p w:rsidR="00E06BFE" w:rsidRDefault="00F56E45">
            <w:pPr>
              <w:spacing w:after="0"/>
              <w:rPr>
                <w:b/>
                <w:bCs/>
                <w:i/>
                <w:sz w:val="20"/>
                <w:szCs w:val="20"/>
              </w:rPr>
            </w:pPr>
            <w:r>
              <w:rPr>
                <w:b/>
                <w:bCs/>
                <w:i/>
                <w:sz w:val="20"/>
                <w:szCs w:val="20"/>
              </w:rPr>
              <w:t>Improved UL transmission efficiency</w:t>
            </w:r>
            <w:bookmarkStart w:id="5" w:name="_Hlk515906322"/>
            <w:r>
              <w:rPr>
                <w:b/>
                <w:bCs/>
                <w:i/>
                <w:sz w:val="20"/>
                <w:szCs w:val="20"/>
              </w:rPr>
              <w:t xml:space="preserve"> and/or UE power consumption</w:t>
            </w:r>
            <w:bookmarkEnd w:id="5"/>
            <w:r>
              <w:rPr>
                <w:b/>
                <w:bCs/>
                <w:i/>
                <w:sz w:val="20"/>
                <w:szCs w:val="20"/>
              </w:rPr>
              <w:t>:</w:t>
            </w:r>
          </w:p>
          <w:p w:rsidR="00E06BFE" w:rsidRDefault="00F56E45">
            <w:pPr>
              <w:numPr>
                <w:ilvl w:val="0"/>
                <w:numId w:val="8"/>
              </w:numPr>
              <w:spacing w:after="0"/>
              <w:rPr>
                <w:bCs/>
                <w:i/>
                <w:sz w:val="20"/>
                <w:szCs w:val="20"/>
              </w:rPr>
            </w:pPr>
            <w:r>
              <w:rPr>
                <w:bCs/>
                <w:i/>
                <w:sz w:val="20"/>
                <w:szCs w:val="20"/>
              </w:rPr>
              <w:t>Specify support for transmission in preconfigured resources in idle and/or connected mode based on SC-FDMA waveform for UEs with a valid timing advance[RAN1, RAN2, RAN4]</w:t>
            </w:r>
          </w:p>
          <w:p w:rsidR="00E06BFE" w:rsidRDefault="00F56E45">
            <w:pPr>
              <w:numPr>
                <w:ilvl w:val="1"/>
                <w:numId w:val="8"/>
              </w:numPr>
              <w:spacing w:after="0"/>
              <w:rPr>
                <w:bCs/>
                <w:i/>
                <w:sz w:val="20"/>
                <w:szCs w:val="20"/>
              </w:rPr>
            </w:pPr>
            <w:r>
              <w:rPr>
                <w:bCs/>
                <w:i/>
                <w:sz w:val="20"/>
                <w:szCs w:val="20"/>
              </w:rPr>
              <w:t>Both shared resources and dedicated resources can be discussed</w:t>
            </w:r>
          </w:p>
          <w:p w:rsidR="00E06BFE" w:rsidRDefault="00F56E45">
            <w:pPr>
              <w:numPr>
                <w:ilvl w:val="1"/>
                <w:numId w:val="8"/>
              </w:numPr>
              <w:spacing w:after="0"/>
              <w:rPr>
                <w:bCs/>
                <w:i/>
              </w:rPr>
            </w:pPr>
            <w:r>
              <w:rPr>
                <w:bCs/>
                <w:i/>
                <w:sz w:val="20"/>
                <w:szCs w:val="20"/>
              </w:rPr>
              <w:t>Note: This is limited to orthogonal (multi) access schemes</w:t>
            </w:r>
          </w:p>
        </w:tc>
      </w:tr>
    </w:tbl>
    <w:bookmarkEnd w:id="2"/>
    <w:bookmarkEnd w:id="3"/>
    <w:p w:rsidR="00E06BFE" w:rsidRDefault="00F56E45">
      <w:pPr>
        <w:spacing w:beforeLines="50" w:before="120" w:after="100"/>
        <w:rPr>
          <w:sz w:val="20"/>
          <w:szCs w:val="20"/>
          <w:lang w:val="en-GB"/>
        </w:rPr>
      </w:pPr>
      <w:r>
        <w:rPr>
          <w:sz w:val="20"/>
          <w:szCs w:val="20"/>
          <w:lang w:val="en-GB"/>
        </w:rPr>
        <w:t>In RAN2 #103bis~#10</w:t>
      </w:r>
      <w:r>
        <w:rPr>
          <w:rFonts w:eastAsia="宋体" w:hint="eastAsia"/>
          <w:sz w:val="20"/>
          <w:szCs w:val="20"/>
        </w:rPr>
        <w:t>8</w:t>
      </w:r>
      <w:r>
        <w:rPr>
          <w:sz w:val="20"/>
          <w:szCs w:val="20"/>
          <w:lang w:val="en-GB"/>
        </w:rPr>
        <w:t xml:space="preserve"> meetings, based on the contributions, some agreements have been achieved [</w:t>
      </w:r>
      <w:r w:rsidR="008269E4">
        <w:rPr>
          <w:sz w:val="20"/>
          <w:szCs w:val="20"/>
          <w:lang w:val="en-GB"/>
        </w:rPr>
        <w:t>3</w:t>
      </w:r>
      <w:r>
        <w:rPr>
          <w:sz w:val="20"/>
          <w:szCs w:val="20"/>
          <w:lang w:val="en-GB"/>
        </w:rPr>
        <w:t>].</w:t>
      </w:r>
      <w:bookmarkStart w:id="6" w:name="OLE_LINK1"/>
      <w:r>
        <w:rPr>
          <w:sz w:val="20"/>
          <w:szCs w:val="20"/>
          <w:lang w:val="en-GB"/>
        </w:rPr>
        <w:t xml:space="preserve"> In this contribution, we will further discuss </w:t>
      </w:r>
      <w:r w:rsidR="008269E4">
        <w:rPr>
          <w:sz w:val="20"/>
          <w:szCs w:val="20"/>
          <w:lang w:val="en-GB"/>
        </w:rPr>
        <w:t>remaining issue</w:t>
      </w:r>
      <w:r>
        <w:rPr>
          <w:sz w:val="20"/>
          <w:szCs w:val="20"/>
          <w:lang w:val="en-GB"/>
        </w:rPr>
        <w:t xml:space="preserve"> </w:t>
      </w:r>
      <w:r>
        <w:rPr>
          <w:rFonts w:hint="eastAsia"/>
          <w:sz w:val="20"/>
          <w:szCs w:val="20"/>
          <w:lang w:val="en-GB"/>
        </w:rPr>
        <w:t>for</w:t>
      </w:r>
      <w:r>
        <w:rPr>
          <w:sz w:val="20"/>
          <w:szCs w:val="20"/>
          <w:lang w:val="en-GB"/>
        </w:rPr>
        <w:t xml:space="preserve"> </w:t>
      </w:r>
      <w:r w:rsidR="008269E4">
        <w:rPr>
          <w:sz w:val="20"/>
          <w:szCs w:val="20"/>
          <w:lang w:val="en-GB"/>
        </w:rPr>
        <w:t xml:space="preserve">CP </w:t>
      </w:r>
      <w:r>
        <w:rPr>
          <w:sz w:val="20"/>
          <w:szCs w:val="20"/>
          <w:lang w:val="en-GB"/>
        </w:rPr>
        <w:t>PUR</w:t>
      </w:r>
      <w:r>
        <w:rPr>
          <w:rFonts w:eastAsiaTheme="minorEastAsia" w:hint="eastAsia"/>
          <w:sz w:val="20"/>
          <w:szCs w:val="20"/>
          <w:lang w:val="en-GB"/>
        </w:rPr>
        <w:t>,</w:t>
      </w:r>
      <w:r>
        <w:rPr>
          <w:rFonts w:eastAsiaTheme="minorEastAsia"/>
          <w:sz w:val="20"/>
          <w:szCs w:val="20"/>
          <w:lang w:val="en-GB"/>
        </w:rPr>
        <w:t xml:space="preserve"> especially for </w:t>
      </w:r>
      <w:r w:rsidR="008269E4">
        <w:rPr>
          <w:rFonts w:eastAsiaTheme="minorEastAsia"/>
          <w:sz w:val="20"/>
          <w:szCs w:val="20"/>
          <w:lang w:val="en-GB"/>
        </w:rPr>
        <w:t>D-</w:t>
      </w:r>
      <w:r>
        <w:rPr>
          <w:rFonts w:eastAsiaTheme="minorEastAsia"/>
          <w:sz w:val="20"/>
          <w:szCs w:val="20"/>
          <w:lang w:val="en-GB"/>
        </w:rPr>
        <w:t>PUR reconfiguration and release</w:t>
      </w:r>
      <w:r>
        <w:rPr>
          <w:sz w:val="20"/>
          <w:szCs w:val="20"/>
          <w:lang w:val="en-GB"/>
        </w:rPr>
        <w:t>.</w:t>
      </w:r>
    </w:p>
    <w:p w:rsidR="00E06BFE" w:rsidRDefault="00F56E45">
      <w:pPr>
        <w:pStyle w:val="1"/>
        <w:spacing w:beforeLines="30" w:before="72" w:afterLines="30" w:after="72"/>
        <w:ind w:left="431" w:hanging="431"/>
        <w:rPr>
          <w:lang w:val="en-US"/>
        </w:rPr>
      </w:pPr>
      <w:r>
        <w:rPr>
          <w:lang w:val="en-US"/>
        </w:rPr>
        <w:t>Discussion</w:t>
      </w:r>
    </w:p>
    <w:p w:rsidR="00E06BFE" w:rsidRDefault="00F56E45">
      <w:pPr>
        <w:rPr>
          <w:rFonts w:eastAsia="宋体"/>
          <w:sz w:val="20"/>
          <w:szCs w:val="20"/>
        </w:rPr>
      </w:pPr>
      <w:r>
        <w:rPr>
          <w:rFonts w:eastAsia="宋体"/>
          <w:sz w:val="20"/>
          <w:szCs w:val="20"/>
        </w:rPr>
        <w:t xml:space="preserve">In previous meeting, RAN2 has agreed that the D-PUR resource for CP solution can be reconfigured or released by UE specific signaling. Moreover, PUR (re)configuration can be provided in RRC connection release message and in this case, no additional explicit success/failure indication is introduced. NW releases PUR only upon successful confirmation that UE received the release message using the existing methods. </w:t>
      </w:r>
    </w:p>
    <w:p w:rsidR="00E06BFE" w:rsidRDefault="00F56E45">
      <w:pPr>
        <w:rPr>
          <w:rFonts w:eastAsia="宋体"/>
          <w:sz w:val="20"/>
          <w:szCs w:val="20"/>
        </w:rPr>
      </w:pPr>
      <w:r>
        <w:rPr>
          <w:rFonts w:eastAsia="宋体"/>
          <w:sz w:val="20"/>
          <w:szCs w:val="20"/>
        </w:rPr>
        <w:t xml:space="preserve">For UP solution, we understand D-PUR resource can be reconfigured or released via RRC connection release message in two procedures, one is along with D-PUR transmission, and the other is in legacy RRC connection release. But for CP solution, in previous discussion, companies have thought it needs more discussion on whether D-PUR resource can be reconfigured or released in DL RRC response message (e.g., </w:t>
      </w:r>
      <w:proofErr w:type="spellStart"/>
      <w:r>
        <w:rPr>
          <w:rFonts w:eastAsia="宋体"/>
          <w:i/>
          <w:sz w:val="20"/>
          <w:szCs w:val="20"/>
        </w:rPr>
        <w:t>RRCEarlyDataComplete</w:t>
      </w:r>
      <w:proofErr w:type="spellEnd"/>
      <w:r>
        <w:rPr>
          <w:rFonts w:eastAsia="宋体"/>
          <w:sz w:val="20"/>
          <w:szCs w:val="20"/>
        </w:rPr>
        <w:t xml:space="preserve">) along with D-PUR transmission, as this message is sent by UM mode and has no acknowledgement. Moreover, as RAN2 has agreed </w:t>
      </w:r>
      <w:r>
        <w:rPr>
          <w:sz w:val="20"/>
          <w:szCs w:val="20"/>
        </w:rPr>
        <w:t>D-PUR request can be sent only when the UE is in RRC_CONNECTED</w:t>
      </w:r>
      <w:r>
        <w:rPr>
          <w:rFonts w:eastAsia="宋体"/>
          <w:sz w:val="20"/>
          <w:szCs w:val="20"/>
        </w:rPr>
        <w:t xml:space="preserve">, that means </w:t>
      </w:r>
      <w:proofErr w:type="spellStart"/>
      <w:r>
        <w:rPr>
          <w:rFonts w:eastAsia="宋体"/>
          <w:sz w:val="20"/>
          <w:szCs w:val="20"/>
        </w:rPr>
        <w:t>eNB</w:t>
      </w:r>
      <w:proofErr w:type="spellEnd"/>
      <w:r>
        <w:rPr>
          <w:rFonts w:eastAsia="宋体"/>
          <w:sz w:val="20"/>
          <w:szCs w:val="20"/>
        </w:rPr>
        <w:t xml:space="preserve"> would mainly response the D-PUR request and reconfigure/release D-PUR resource for the UE in </w:t>
      </w:r>
      <w:r>
        <w:rPr>
          <w:sz w:val="20"/>
          <w:szCs w:val="20"/>
        </w:rPr>
        <w:t>RRC_CONNECTED.</w:t>
      </w:r>
      <w:r>
        <w:rPr>
          <w:rFonts w:eastAsia="宋体"/>
          <w:sz w:val="20"/>
          <w:szCs w:val="20"/>
        </w:rPr>
        <w:t xml:space="preserve"> Therefore, in the following section, we only consider the scenario in which D-PUR resource for UE with CP solution would be reconfigured or released via RRC connection release message in the legacy RRC connection release procedure, e.g.., when transition from RRC_CONNECTED to RRC_IDLE.</w:t>
      </w:r>
    </w:p>
    <w:p w:rsidR="00E06BFE" w:rsidRDefault="00F56E45">
      <w:pPr>
        <w:rPr>
          <w:rFonts w:eastAsia="宋体"/>
          <w:sz w:val="20"/>
          <w:szCs w:val="20"/>
        </w:rPr>
      </w:pPr>
      <w:r>
        <w:rPr>
          <w:rFonts w:eastAsia="宋体"/>
          <w:sz w:val="20"/>
          <w:szCs w:val="20"/>
        </w:rPr>
        <w:t xml:space="preserve">To reconfigure or release the D-PUR resource configuration by UE specific signaling, it is necessary for the </w:t>
      </w:r>
      <w:proofErr w:type="spellStart"/>
      <w:r>
        <w:rPr>
          <w:rFonts w:eastAsia="宋体"/>
          <w:sz w:val="20"/>
          <w:szCs w:val="20"/>
        </w:rPr>
        <w:t>eNB</w:t>
      </w:r>
      <w:proofErr w:type="spellEnd"/>
      <w:r>
        <w:rPr>
          <w:rFonts w:eastAsia="宋体"/>
          <w:sz w:val="20"/>
          <w:szCs w:val="20"/>
        </w:rPr>
        <w:t xml:space="preserve"> to identify which D-PUR resource configuration is configured for a certain</w:t>
      </w:r>
      <w:r>
        <w:rPr>
          <w:rFonts w:eastAsia="宋体" w:hint="eastAsia"/>
          <w:sz w:val="20"/>
          <w:szCs w:val="20"/>
        </w:rPr>
        <w:t xml:space="preserve"> UE</w:t>
      </w:r>
      <w:r>
        <w:rPr>
          <w:rFonts w:eastAsia="宋体"/>
          <w:sz w:val="20"/>
          <w:szCs w:val="20"/>
        </w:rPr>
        <w:t xml:space="preserve">. For UP solution, we assume D-PUR resource can be part of UE context. That means if network wants to reconfigure or release the D-PUR resource for a certain UE, it can identify the D-PUR resource according to the </w:t>
      </w:r>
      <w:proofErr w:type="spellStart"/>
      <w:r>
        <w:rPr>
          <w:rFonts w:eastAsia="宋体"/>
          <w:sz w:val="20"/>
          <w:szCs w:val="20"/>
        </w:rPr>
        <w:t>ResumeID</w:t>
      </w:r>
      <w:proofErr w:type="spellEnd"/>
      <w:r>
        <w:rPr>
          <w:rFonts w:eastAsia="宋体"/>
          <w:sz w:val="20"/>
          <w:szCs w:val="20"/>
        </w:rPr>
        <w:t xml:space="preserve"> of this UE. However, for CP solution, with all the existing agreements, it’s still not clear how to associate a D-PUR resource configuration with a certain UE. Or in another word, how to tag a D-PUR resource configuration. Without such tag for D-PUR resource, </w:t>
      </w:r>
      <w:proofErr w:type="spellStart"/>
      <w:r>
        <w:rPr>
          <w:rFonts w:eastAsia="宋体"/>
          <w:sz w:val="20"/>
          <w:szCs w:val="20"/>
        </w:rPr>
        <w:t>eNB</w:t>
      </w:r>
      <w:proofErr w:type="spellEnd"/>
      <w:r>
        <w:rPr>
          <w:rFonts w:eastAsia="宋体"/>
          <w:sz w:val="20"/>
          <w:szCs w:val="20"/>
        </w:rPr>
        <w:t xml:space="preserve"> can </w:t>
      </w:r>
      <w:r>
        <w:rPr>
          <w:rFonts w:eastAsia="宋体" w:hint="eastAsia"/>
          <w:sz w:val="20"/>
          <w:szCs w:val="20"/>
        </w:rPr>
        <w:t>just</w:t>
      </w:r>
      <w:r>
        <w:rPr>
          <w:rFonts w:eastAsia="宋体"/>
          <w:sz w:val="20"/>
          <w:szCs w:val="20"/>
        </w:rPr>
        <w:t xml:space="preserve"> allocate and store several D-PUR resources for several UEs using CP solution. It’s feasible for the </w:t>
      </w:r>
      <w:proofErr w:type="spellStart"/>
      <w:r>
        <w:rPr>
          <w:rFonts w:eastAsia="宋体"/>
          <w:sz w:val="20"/>
          <w:szCs w:val="20"/>
        </w:rPr>
        <w:t>eNB</w:t>
      </w:r>
      <w:proofErr w:type="spellEnd"/>
      <w:r>
        <w:rPr>
          <w:rFonts w:eastAsia="宋体"/>
          <w:sz w:val="20"/>
          <w:szCs w:val="20"/>
        </w:rPr>
        <w:t xml:space="preserve"> to decode D-PUR transmission addressed by PUR-RNTI on one of the D-PUR resource if a UE is allocated this D-PUR resource and use it to send D-PUR transmission. </w:t>
      </w:r>
      <w:r>
        <w:rPr>
          <w:rFonts w:eastAsia="宋体"/>
          <w:sz w:val="20"/>
          <w:szCs w:val="20"/>
        </w:rPr>
        <w:lastRenderedPageBreak/>
        <w:t xml:space="preserve">However, if </w:t>
      </w:r>
      <w:proofErr w:type="spellStart"/>
      <w:r>
        <w:rPr>
          <w:rFonts w:eastAsia="宋体"/>
          <w:sz w:val="20"/>
          <w:szCs w:val="20"/>
        </w:rPr>
        <w:t>eNB</w:t>
      </w:r>
      <w:proofErr w:type="spellEnd"/>
      <w:r>
        <w:rPr>
          <w:rFonts w:eastAsia="宋体"/>
          <w:sz w:val="20"/>
          <w:szCs w:val="20"/>
        </w:rPr>
        <w:t xml:space="preserve"> just want to specifically reconfigure or release D-PUR resource configuration for a certain UE when it transfers this UE from RRC_CONNECTED to RRC_IDLE, now there has no way for </w:t>
      </w:r>
      <w:proofErr w:type="spellStart"/>
      <w:r>
        <w:rPr>
          <w:rFonts w:eastAsia="宋体"/>
          <w:sz w:val="20"/>
          <w:szCs w:val="20"/>
        </w:rPr>
        <w:t>eNB</w:t>
      </w:r>
      <w:proofErr w:type="spellEnd"/>
      <w:r>
        <w:rPr>
          <w:rFonts w:eastAsia="宋体"/>
          <w:sz w:val="20"/>
          <w:szCs w:val="20"/>
        </w:rPr>
        <w:t xml:space="preserve"> to do this. </w:t>
      </w:r>
    </w:p>
    <w:p w:rsidR="00E06BFE" w:rsidRDefault="00F56E45">
      <w:pPr>
        <w:rPr>
          <w:rFonts w:eastAsia="宋体"/>
          <w:b/>
          <w:bCs/>
          <w:sz w:val="20"/>
          <w:szCs w:val="20"/>
        </w:rPr>
      </w:pPr>
      <w:r>
        <w:rPr>
          <w:rFonts w:eastAsia="宋体"/>
          <w:b/>
          <w:bCs/>
          <w:sz w:val="20"/>
          <w:szCs w:val="20"/>
        </w:rPr>
        <w:t xml:space="preserve">Observation 1: In order to reconfigure or release the D-PUR resource by UE specific signaling, it is necessary for the </w:t>
      </w:r>
      <w:proofErr w:type="spellStart"/>
      <w:r>
        <w:rPr>
          <w:rFonts w:eastAsia="宋体"/>
          <w:b/>
          <w:bCs/>
          <w:sz w:val="20"/>
          <w:szCs w:val="20"/>
        </w:rPr>
        <w:t>eNB</w:t>
      </w:r>
      <w:proofErr w:type="spellEnd"/>
      <w:r>
        <w:rPr>
          <w:rFonts w:eastAsia="宋体"/>
          <w:b/>
          <w:bCs/>
          <w:sz w:val="20"/>
          <w:szCs w:val="20"/>
        </w:rPr>
        <w:t xml:space="preserve"> to identify which D-PUR resource configuration is configured for a certain</w:t>
      </w:r>
      <w:r>
        <w:rPr>
          <w:rFonts w:eastAsia="宋体" w:hint="eastAsia"/>
          <w:b/>
          <w:bCs/>
          <w:sz w:val="20"/>
          <w:szCs w:val="20"/>
        </w:rPr>
        <w:t xml:space="preserve"> UE.</w:t>
      </w:r>
      <w:r>
        <w:rPr>
          <w:rFonts w:eastAsia="宋体"/>
          <w:b/>
          <w:bCs/>
          <w:sz w:val="20"/>
          <w:szCs w:val="20"/>
        </w:rPr>
        <w:t xml:space="preserve"> But now for CP solution, there has no way for </w:t>
      </w:r>
      <w:proofErr w:type="spellStart"/>
      <w:r>
        <w:rPr>
          <w:rFonts w:eastAsia="宋体"/>
          <w:b/>
          <w:bCs/>
          <w:sz w:val="20"/>
          <w:szCs w:val="20"/>
        </w:rPr>
        <w:t>eNB</w:t>
      </w:r>
      <w:proofErr w:type="spellEnd"/>
      <w:r>
        <w:rPr>
          <w:rFonts w:eastAsia="宋体"/>
          <w:b/>
          <w:bCs/>
          <w:sz w:val="20"/>
          <w:szCs w:val="20"/>
        </w:rPr>
        <w:t xml:space="preserve"> to do this.</w:t>
      </w:r>
    </w:p>
    <w:p w:rsidR="00E06BFE" w:rsidRDefault="00F56E45">
      <w:pPr>
        <w:rPr>
          <w:rFonts w:eastAsia="宋体"/>
          <w:sz w:val="20"/>
          <w:szCs w:val="20"/>
        </w:rPr>
      </w:pPr>
      <w:r>
        <w:rPr>
          <w:rFonts w:eastAsia="宋体"/>
          <w:sz w:val="20"/>
          <w:szCs w:val="20"/>
        </w:rPr>
        <w:t xml:space="preserve">For CP solution, it’s straightforward to use S-TMSI to identify a UE between UE and </w:t>
      </w:r>
      <w:proofErr w:type="spellStart"/>
      <w:r>
        <w:rPr>
          <w:rFonts w:eastAsia="宋体"/>
          <w:sz w:val="20"/>
          <w:szCs w:val="20"/>
        </w:rPr>
        <w:t>eNB</w:t>
      </w:r>
      <w:proofErr w:type="spellEnd"/>
      <w:r>
        <w:rPr>
          <w:rFonts w:eastAsia="宋体"/>
          <w:sz w:val="20"/>
          <w:szCs w:val="20"/>
        </w:rPr>
        <w:t xml:space="preserve">. And then it’s also needed for </w:t>
      </w:r>
      <w:proofErr w:type="spellStart"/>
      <w:r>
        <w:rPr>
          <w:rFonts w:eastAsia="宋体"/>
          <w:sz w:val="20"/>
          <w:szCs w:val="20"/>
        </w:rPr>
        <w:t>eNB</w:t>
      </w:r>
      <w:proofErr w:type="spellEnd"/>
      <w:r>
        <w:rPr>
          <w:rFonts w:eastAsia="宋体"/>
          <w:sz w:val="20"/>
          <w:szCs w:val="20"/>
        </w:rPr>
        <w:t xml:space="preserve"> to </w:t>
      </w:r>
      <w:r>
        <w:rPr>
          <w:rFonts w:eastAsia="宋体" w:hint="eastAsia"/>
          <w:sz w:val="20"/>
          <w:szCs w:val="20"/>
        </w:rPr>
        <w:t xml:space="preserve">locate </w:t>
      </w:r>
      <w:r>
        <w:rPr>
          <w:rFonts w:eastAsia="宋体"/>
          <w:sz w:val="20"/>
          <w:szCs w:val="20"/>
        </w:rPr>
        <w:t>the related D-PUR resource configuration</w:t>
      </w:r>
      <w:r>
        <w:rPr>
          <w:rFonts w:eastAsia="宋体" w:hint="eastAsia"/>
          <w:sz w:val="20"/>
          <w:szCs w:val="20"/>
        </w:rPr>
        <w:t xml:space="preserve"> based on the UE</w:t>
      </w:r>
      <w:r>
        <w:rPr>
          <w:rFonts w:eastAsia="宋体"/>
          <w:sz w:val="20"/>
          <w:szCs w:val="20"/>
        </w:rPr>
        <w:t>’s</w:t>
      </w:r>
      <w:r>
        <w:rPr>
          <w:rFonts w:eastAsia="宋体" w:hint="eastAsia"/>
          <w:sz w:val="20"/>
          <w:szCs w:val="20"/>
        </w:rPr>
        <w:t xml:space="preserve"> S-TMSI</w:t>
      </w:r>
      <w:r>
        <w:rPr>
          <w:rFonts w:eastAsia="宋体"/>
          <w:sz w:val="20"/>
          <w:szCs w:val="20"/>
        </w:rPr>
        <w:t>.</w:t>
      </w:r>
    </w:p>
    <w:p w:rsidR="00E06BFE" w:rsidRDefault="00F56E45">
      <w:pPr>
        <w:rPr>
          <w:rFonts w:eastAsia="宋体"/>
          <w:sz w:val="20"/>
          <w:szCs w:val="20"/>
        </w:rPr>
      </w:pPr>
      <w:r>
        <w:rPr>
          <w:rFonts w:eastAsia="宋体"/>
          <w:sz w:val="20"/>
          <w:szCs w:val="20"/>
        </w:rPr>
        <w:t xml:space="preserve">In order that </w:t>
      </w:r>
      <w:proofErr w:type="spellStart"/>
      <w:r>
        <w:rPr>
          <w:rFonts w:eastAsia="宋体"/>
          <w:sz w:val="20"/>
          <w:szCs w:val="20"/>
        </w:rPr>
        <w:t>eNB</w:t>
      </w:r>
      <w:proofErr w:type="spellEnd"/>
      <w:r>
        <w:rPr>
          <w:rFonts w:eastAsia="宋体"/>
          <w:sz w:val="20"/>
          <w:szCs w:val="20"/>
        </w:rPr>
        <w:t xml:space="preserve"> can acquire a D-PUR resource based on the association between S-TMSI and the related D-PUR resource configuration, there are </w:t>
      </w:r>
      <w:r>
        <w:rPr>
          <w:rFonts w:eastAsia="宋体" w:hint="eastAsia"/>
          <w:sz w:val="20"/>
          <w:szCs w:val="20"/>
        </w:rPr>
        <w:t>two</w:t>
      </w:r>
      <w:r>
        <w:rPr>
          <w:rFonts w:eastAsia="宋体"/>
          <w:sz w:val="20"/>
          <w:szCs w:val="20"/>
        </w:rPr>
        <w:t xml:space="preserve"> </w:t>
      </w:r>
      <w:r>
        <w:rPr>
          <w:rFonts w:eastAsia="宋体" w:hint="eastAsia"/>
          <w:sz w:val="20"/>
          <w:szCs w:val="20"/>
        </w:rPr>
        <w:t>options</w:t>
      </w:r>
      <w:r>
        <w:rPr>
          <w:rFonts w:eastAsia="宋体"/>
          <w:sz w:val="20"/>
          <w:szCs w:val="20"/>
        </w:rPr>
        <w:t xml:space="preserve">: </w:t>
      </w:r>
    </w:p>
    <w:p w:rsidR="00E06BFE" w:rsidRDefault="00F56E45">
      <w:pPr>
        <w:pStyle w:val="af8"/>
        <w:numPr>
          <w:ilvl w:val="0"/>
          <w:numId w:val="9"/>
        </w:numPr>
        <w:spacing w:afterLines="70" w:after="168"/>
        <w:ind w:firstLineChars="0"/>
        <w:rPr>
          <w:rFonts w:eastAsia="宋体"/>
          <w:sz w:val="20"/>
          <w:szCs w:val="20"/>
        </w:rPr>
      </w:pPr>
      <w:r>
        <w:rPr>
          <w:rFonts w:eastAsia="宋体"/>
          <w:sz w:val="20"/>
          <w:szCs w:val="20"/>
        </w:rPr>
        <w:t xml:space="preserve">Option 1: </w:t>
      </w:r>
      <w:r>
        <w:rPr>
          <w:rFonts w:eastAsia="宋体" w:hint="eastAsia"/>
          <w:sz w:val="20"/>
          <w:szCs w:val="20"/>
        </w:rPr>
        <w:t>T</w:t>
      </w:r>
      <w:r>
        <w:rPr>
          <w:rFonts w:eastAsia="宋体"/>
          <w:sz w:val="20"/>
          <w:szCs w:val="20"/>
        </w:rPr>
        <w:t xml:space="preserve">he D-PUR configuration is also sent to MME by the </w:t>
      </w:r>
      <w:proofErr w:type="spellStart"/>
      <w:r>
        <w:rPr>
          <w:rFonts w:eastAsia="宋体" w:hint="eastAsia"/>
          <w:sz w:val="20"/>
          <w:szCs w:val="20"/>
        </w:rPr>
        <w:t>eNB</w:t>
      </w:r>
      <w:proofErr w:type="spellEnd"/>
      <w:r>
        <w:rPr>
          <w:rFonts w:eastAsia="宋体"/>
          <w:sz w:val="20"/>
          <w:szCs w:val="20"/>
        </w:rPr>
        <w:t xml:space="preserve"> </w:t>
      </w:r>
      <w:r>
        <w:rPr>
          <w:rFonts w:eastAsia="宋体" w:hint="eastAsia"/>
          <w:sz w:val="20"/>
          <w:szCs w:val="20"/>
        </w:rPr>
        <w:t>and</w:t>
      </w:r>
      <w:r>
        <w:rPr>
          <w:rFonts w:eastAsia="宋体"/>
          <w:sz w:val="20"/>
          <w:szCs w:val="20"/>
        </w:rPr>
        <w:t xml:space="preserve"> </w:t>
      </w:r>
      <w:r>
        <w:rPr>
          <w:rFonts w:eastAsia="宋体" w:hint="eastAsia"/>
          <w:sz w:val="20"/>
          <w:szCs w:val="20"/>
        </w:rPr>
        <w:t>stored</w:t>
      </w:r>
      <w:r>
        <w:rPr>
          <w:rFonts w:eastAsia="宋体"/>
          <w:sz w:val="20"/>
          <w:szCs w:val="20"/>
        </w:rPr>
        <w:t xml:space="preserve"> </w:t>
      </w:r>
      <w:r>
        <w:rPr>
          <w:rFonts w:eastAsia="宋体" w:hint="eastAsia"/>
          <w:sz w:val="20"/>
          <w:szCs w:val="20"/>
        </w:rPr>
        <w:t>in</w:t>
      </w:r>
      <w:r>
        <w:rPr>
          <w:rFonts w:eastAsia="宋体"/>
          <w:sz w:val="20"/>
          <w:szCs w:val="20"/>
        </w:rPr>
        <w:t xml:space="preserve"> MME [4]. </w:t>
      </w:r>
      <w:r>
        <w:rPr>
          <w:rFonts w:eastAsia="宋体" w:hint="eastAsia"/>
          <w:sz w:val="20"/>
          <w:szCs w:val="20"/>
        </w:rPr>
        <w:t>MME</w:t>
      </w:r>
      <w:r>
        <w:rPr>
          <w:rFonts w:eastAsia="宋体"/>
          <w:sz w:val="20"/>
          <w:szCs w:val="20"/>
        </w:rPr>
        <w:t xml:space="preserve"> </w:t>
      </w:r>
      <w:r>
        <w:rPr>
          <w:rFonts w:eastAsia="宋体" w:hint="eastAsia"/>
          <w:sz w:val="20"/>
          <w:szCs w:val="20"/>
        </w:rPr>
        <w:t>can</w:t>
      </w:r>
      <w:r>
        <w:rPr>
          <w:rFonts w:eastAsia="宋体"/>
          <w:sz w:val="20"/>
          <w:szCs w:val="20"/>
        </w:rPr>
        <w:t xml:space="preserve"> </w:t>
      </w:r>
      <w:r>
        <w:rPr>
          <w:rFonts w:eastAsia="宋体" w:hint="eastAsia"/>
          <w:sz w:val="20"/>
          <w:szCs w:val="20"/>
        </w:rPr>
        <w:t>know</w:t>
      </w:r>
      <w:r>
        <w:rPr>
          <w:rFonts w:eastAsia="宋体"/>
          <w:sz w:val="20"/>
          <w:szCs w:val="20"/>
        </w:rPr>
        <w:t xml:space="preserve"> </w:t>
      </w:r>
      <w:r>
        <w:rPr>
          <w:rFonts w:eastAsia="宋体" w:hint="eastAsia"/>
          <w:sz w:val="20"/>
          <w:szCs w:val="20"/>
        </w:rPr>
        <w:t>the</w:t>
      </w:r>
      <w:r>
        <w:rPr>
          <w:rFonts w:eastAsia="宋体"/>
          <w:sz w:val="20"/>
          <w:szCs w:val="20"/>
        </w:rPr>
        <w:t xml:space="preserve"> association between S-TMSI and the related D-PUR resource configuration</w:t>
      </w:r>
      <w:r>
        <w:rPr>
          <w:rFonts w:eastAsia="宋体" w:hint="eastAsia"/>
          <w:sz w:val="20"/>
          <w:szCs w:val="20"/>
        </w:rPr>
        <w:t>.</w:t>
      </w:r>
      <w:r>
        <w:rPr>
          <w:rFonts w:eastAsia="宋体"/>
          <w:sz w:val="20"/>
          <w:szCs w:val="20"/>
        </w:rPr>
        <w:t xml:space="preserve"> When the </w:t>
      </w:r>
      <w:proofErr w:type="spellStart"/>
      <w:r>
        <w:rPr>
          <w:rFonts w:eastAsia="宋体"/>
          <w:sz w:val="20"/>
          <w:szCs w:val="20"/>
        </w:rPr>
        <w:t>eNB</w:t>
      </w:r>
      <w:proofErr w:type="spellEnd"/>
      <w:r>
        <w:rPr>
          <w:rFonts w:eastAsia="宋体"/>
          <w:sz w:val="20"/>
          <w:szCs w:val="20"/>
        </w:rPr>
        <w:t xml:space="preserve"> receives D-PUR request, </w:t>
      </w:r>
      <w:proofErr w:type="spellStart"/>
      <w:r>
        <w:rPr>
          <w:rFonts w:eastAsia="宋体"/>
          <w:sz w:val="20"/>
          <w:szCs w:val="20"/>
        </w:rPr>
        <w:t>eNB</w:t>
      </w:r>
      <w:proofErr w:type="spellEnd"/>
      <w:r>
        <w:rPr>
          <w:rFonts w:eastAsia="宋体"/>
          <w:sz w:val="20"/>
          <w:szCs w:val="20"/>
        </w:rPr>
        <w:t xml:space="preserve"> can retrieve the D-PUR resource configuration from MME and then to reconfigure or release it for this UE. </w:t>
      </w:r>
    </w:p>
    <w:p w:rsidR="00E06BFE" w:rsidRDefault="00F56E45">
      <w:pPr>
        <w:pStyle w:val="af8"/>
        <w:numPr>
          <w:ilvl w:val="0"/>
          <w:numId w:val="9"/>
        </w:numPr>
        <w:spacing w:afterLines="70" w:after="168"/>
        <w:ind w:firstLineChars="0"/>
        <w:rPr>
          <w:rFonts w:eastAsia="宋体"/>
          <w:sz w:val="20"/>
          <w:szCs w:val="20"/>
        </w:rPr>
      </w:pPr>
      <w:r>
        <w:rPr>
          <w:rFonts w:eastAsia="宋体"/>
          <w:sz w:val="20"/>
          <w:szCs w:val="20"/>
        </w:rPr>
        <w:t xml:space="preserve">Option </w:t>
      </w:r>
      <w:r>
        <w:rPr>
          <w:rFonts w:eastAsia="宋体" w:hint="eastAsia"/>
          <w:sz w:val="20"/>
          <w:szCs w:val="20"/>
        </w:rPr>
        <w:t>2</w:t>
      </w:r>
      <w:r>
        <w:rPr>
          <w:rFonts w:eastAsia="宋体"/>
          <w:sz w:val="20"/>
          <w:szCs w:val="20"/>
        </w:rPr>
        <w:t xml:space="preserve">: </w:t>
      </w:r>
      <w:proofErr w:type="spellStart"/>
      <w:r>
        <w:rPr>
          <w:rFonts w:eastAsia="宋体"/>
          <w:sz w:val="20"/>
          <w:szCs w:val="20"/>
        </w:rPr>
        <w:t>eNB</w:t>
      </w:r>
      <w:proofErr w:type="spellEnd"/>
      <w:r>
        <w:rPr>
          <w:rFonts w:eastAsia="宋体"/>
          <w:sz w:val="20"/>
          <w:szCs w:val="20"/>
        </w:rPr>
        <w:t xml:space="preserve"> can tag the stored D-PUR resource configuration with S-TMSI. When the </w:t>
      </w:r>
      <w:proofErr w:type="spellStart"/>
      <w:r>
        <w:rPr>
          <w:rFonts w:eastAsia="宋体"/>
          <w:sz w:val="20"/>
          <w:szCs w:val="20"/>
        </w:rPr>
        <w:t>eNB</w:t>
      </w:r>
      <w:proofErr w:type="spellEnd"/>
      <w:r>
        <w:rPr>
          <w:rFonts w:eastAsia="宋体"/>
          <w:sz w:val="20"/>
          <w:szCs w:val="20"/>
        </w:rPr>
        <w:t xml:space="preserve"> receives D-PUR request, </w:t>
      </w:r>
      <w:proofErr w:type="spellStart"/>
      <w:r>
        <w:rPr>
          <w:rFonts w:eastAsia="宋体"/>
          <w:sz w:val="20"/>
          <w:szCs w:val="20"/>
        </w:rPr>
        <w:t>eNB</w:t>
      </w:r>
      <w:proofErr w:type="spellEnd"/>
      <w:r>
        <w:rPr>
          <w:rFonts w:eastAsia="宋体"/>
          <w:sz w:val="20"/>
          <w:szCs w:val="20"/>
        </w:rPr>
        <w:t xml:space="preserve"> can directly locate the D-PUR resource configuration in local </w:t>
      </w:r>
      <w:proofErr w:type="spellStart"/>
      <w:r>
        <w:rPr>
          <w:rFonts w:eastAsia="宋体" w:hint="eastAsia"/>
          <w:sz w:val="20"/>
          <w:szCs w:val="20"/>
        </w:rPr>
        <w:t>eNB</w:t>
      </w:r>
      <w:proofErr w:type="spellEnd"/>
      <w:r>
        <w:rPr>
          <w:rFonts w:eastAsia="宋体" w:hint="eastAsia"/>
          <w:sz w:val="20"/>
          <w:szCs w:val="20"/>
        </w:rPr>
        <w:t xml:space="preserve"> </w:t>
      </w:r>
      <w:r>
        <w:rPr>
          <w:rFonts w:eastAsia="宋体"/>
          <w:sz w:val="20"/>
          <w:szCs w:val="20"/>
        </w:rPr>
        <w:t>and then to reconfigure or release it for this UE.</w:t>
      </w:r>
    </w:p>
    <w:p w:rsidR="00E06BFE" w:rsidRDefault="00F56E45">
      <w:pPr>
        <w:rPr>
          <w:rFonts w:eastAsia="宋体"/>
          <w:sz w:val="20"/>
          <w:szCs w:val="20"/>
        </w:rPr>
      </w:pPr>
      <w:r>
        <w:rPr>
          <w:rFonts w:eastAsia="宋体"/>
          <w:sz w:val="20"/>
          <w:szCs w:val="20"/>
        </w:rPr>
        <w:t>Generally, we can assume the UE’s S-TMSI seldom change</w:t>
      </w:r>
      <w:r>
        <w:rPr>
          <w:rFonts w:eastAsia="宋体" w:hint="eastAsia"/>
          <w:sz w:val="20"/>
          <w:szCs w:val="20"/>
        </w:rPr>
        <w:t>s</w:t>
      </w:r>
      <w:r>
        <w:rPr>
          <w:rFonts w:eastAsia="宋体"/>
          <w:sz w:val="20"/>
          <w:szCs w:val="20"/>
        </w:rPr>
        <w:t xml:space="preserve"> in one MME. But it is still possible to be changed by NAS signaling in some corner case and the new S-TMSI can only be known by UE and MME. Then for option 2, in such case, the </w:t>
      </w:r>
      <w:proofErr w:type="spellStart"/>
      <w:r>
        <w:rPr>
          <w:rFonts w:eastAsia="宋体"/>
          <w:sz w:val="20"/>
          <w:szCs w:val="20"/>
        </w:rPr>
        <w:t>eNB</w:t>
      </w:r>
      <w:proofErr w:type="spellEnd"/>
      <w:r>
        <w:rPr>
          <w:rFonts w:eastAsia="宋体"/>
          <w:sz w:val="20"/>
          <w:szCs w:val="20"/>
        </w:rPr>
        <w:t xml:space="preserve"> would no longer accurately locate the D-PUR resource configuration for a certain UE. One possible solution is that if the S-TMSI changes, UE using CP </w:t>
      </w:r>
      <w:r>
        <w:rPr>
          <w:rFonts w:eastAsia="宋体" w:hint="eastAsia"/>
          <w:sz w:val="20"/>
          <w:szCs w:val="20"/>
        </w:rPr>
        <w:t xml:space="preserve">solution </w:t>
      </w:r>
      <w:r>
        <w:rPr>
          <w:rFonts w:eastAsia="宋体"/>
          <w:sz w:val="20"/>
          <w:szCs w:val="20"/>
        </w:rPr>
        <w:t xml:space="preserve">and with D-PUR configuration can indicate the new S-TMSI to </w:t>
      </w:r>
      <w:proofErr w:type="spellStart"/>
      <w:r>
        <w:rPr>
          <w:rFonts w:eastAsia="宋体"/>
          <w:sz w:val="20"/>
          <w:szCs w:val="20"/>
        </w:rPr>
        <w:t>eNB</w:t>
      </w:r>
      <w:proofErr w:type="spellEnd"/>
      <w:r>
        <w:rPr>
          <w:rFonts w:eastAsia="宋体"/>
          <w:sz w:val="20"/>
          <w:szCs w:val="20"/>
        </w:rPr>
        <w:t xml:space="preserve"> </w:t>
      </w:r>
      <w:r>
        <w:rPr>
          <w:rFonts w:eastAsia="宋体" w:hint="eastAsia"/>
          <w:sz w:val="20"/>
          <w:szCs w:val="20"/>
        </w:rPr>
        <w:t xml:space="preserve">(e.g. by UL message of </w:t>
      </w:r>
      <w:proofErr w:type="spellStart"/>
      <w:r>
        <w:rPr>
          <w:rFonts w:eastAsia="宋体"/>
          <w:i/>
          <w:iCs/>
          <w:sz w:val="20"/>
          <w:szCs w:val="20"/>
        </w:rPr>
        <w:t>ULInformationTransfer</w:t>
      </w:r>
      <w:proofErr w:type="spellEnd"/>
      <w:r>
        <w:rPr>
          <w:rFonts w:eastAsia="宋体" w:hint="eastAsia"/>
          <w:sz w:val="20"/>
          <w:szCs w:val="20"/>
        </w:rPr>
        <w:t>)</w:t>
      </w:r>
      <w:r>
        <w:rPr>
          <w:rFonts w:eastAsia="宋体"/>
          <w:sz w:val="20"/>
          <w:szCs w:val="20"/>
        </w:rPr>
        <w:t xml:space="preserve">. The </w:t>
      </w:r>
      <w:proofErr w:type="spellStart"/>
      <w:r>
        <w:rPr>
          <w:rFonts w:eastAsia="宋体"/>
          <w:sz w:val="20"/>
          <w:szCs w:val="20"/>
        </w:rPr>
        <w:t>eNB</w:t>
      </w:r>
      <w:proofErr w:type="spellEnd"/>
      <w:r>
        <w:rPr>
          <w:rFonts w:eastAsia="宋体"/>
          <w:sz w:val="20"/>
          <w:szCs w:val="20"/>
        </w:rPr>
        <w:t xml:space="preserve"> will update the tag of the stored D-PUR resource configuration with the new S-TMSI.</w:t>
      </w:r>
    </w:p>
    <w:p w:rsidR="00E06BFE" w:rsidRDefault="00F56E45">
      <w:pPr>
        <w:rPr>
          <w:rFonts w:eastAsia="宋体"/>
          <w:sz w:val="20"/>
          <w:szCs w:val="20"/>
        </w:rPr>
      </w:pPr>
      <w:r>
        <w:rPr>
          <w:rFonts w:eastAsia="宋体"/>
          <w:sz w:val="20"/>
          <w:szCs w:val="20"/>
        </w:rPr>
        <w:t xml:space="preserve">Taken into account that UE’s S-TMSI can only be updated by NAS when the UE is in RRC_CONNECTED state, in which case </w:t>
      </w:r>
      <w:proofErr w:type="spellStart"/>
      <w:r>
        <w:rPr>
          <w:rFonts w:eastAsia="宋体"/>
          <w:sz w:val="20"/>
          <w:szCs w:val="20"/>
        </w:rPr>
        <w:t>eNB</w:t>
      </w:r>
      <w:proofErr w:type="spellEnd"/>
      <w:r>
        <w:rPr>
          <w:rFonts w:eastAsia="宋体"/>
          <w:sz w:val="20"/>
          <w:szCs w:val="20"/>
        </w:rPr>
        <w:t xml:space="preserve"> can always know the UE’s old S-TMSI (e.g. for CP solution, S-TMSI will always be included in the RRC Msg3). Once the S-TMSI is changed, the UE reports the new S-TMSI immediately (e.g. in the same RRC_</w:t>
      </w:r>
      <w:r>
        <w:rPr>
          <w:rFonts w:eastAsia="宋体" w:hint="eastAsia"/>
          <w:sz w:val="20"/>
          <w:szCs w:val="20"/>
        </w:rPr>
        <w:t>CONNECTED</w:t>
      </w:r>
      <w:r>
        <w:rPr>
          <w:rFonts w:eastAsia="宋体"/>
          <w:sz w:val="20"/>
          <w:szCs w:val="20"/>
        </w:rPr>
        <w:t xml:space="preserve"> procedure), </w:t>
      </w:r>
      <w:proofErr w:type="spellStart"/>
      <w:r>
        <w:rPr>
          <w:rFonts w:eastAsia="宋体"/>
          <w:sz w:val="20"/>
          <w:szCs w:val="20"/>
        </w:rPr>
        <w:t>eNB</w:t>
      </w:r>
      <w:proofErr w:type="spellEnd"/>
      <w:r>
        <w:rPr>
          <w:rFonts w:eastAsia="宋体"/>
          <w:sz w:val="20"/>
          <w:szCs w:val="20"/>
        </w:rPr>
        <w:t xml:space="preserve"> can locate the stored D-PUR configuration and the related S-TMSI based on the old S-TMSI, and can update the stored S-TMSI.</w:t>
      </w:r>
    </w:p>
    <w:p w:rsidR="00E06BFE" w:rsidRDefault="00F56E45">
      <w:pPr>
        <w:rPr>
          <w:rFonts w:eastAsia="宋体"/>
          <w:sz w:val="20"/>
          <w:szCs w:val="20"/>
        </w:rPr>
      </w:pPr>
      <w:r>
        <w:rPr>
          <w:rFonts w:eastAsia="宋体"/>
          <w:sz w:val="20"/>
          <w:szCs w:val="20"/>
        </w:rPr>
        <w:t>The following table gives a brief comparisons between the above two options:</w:t>
      </w:r>
    </w:p>
    <w:tbl>
      <w:tblPr>
        <w:tblStyle w:val="af7"/>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1"/>
        <w:gridCol w:w="4168"/>
        <w:gridCol w:w="4111"/>
      </w:tblGrid>
      <w:tr w:rsidR="00E06BFE">
        <w:tc>
          <w:tcPr>
            <w:tcW w:w="1781" w:type="dxa"/>
          </w:tcPr>
          <w:p w:rsidR="00E06BFE" w:rsidRDefault="00E06BFE">
            <w:pPr>
              <w:jc w:val="center"/>
              <w:rPr>
                <w:rFonts w:eastAsia="宋体"/>
                <w:sz w:val="20"/>
                <w:szCs w:val="20"/>
              </w:rPr>
            </w:pPr>
          </w:p>
        </w:tc>
        <w:tc>
          <w:tcPr>
            <w:tcW w:w="4168" w:type="dxa"/>
          </w:tcPr>
          <w:p w:rsidR="00E06BFE" w:rsidRDefault="00F56E45">
            <w:pPr>
              <w:jc w:val="center"/>
              <w:rPr>
                <w:rFonts w:eastAsia="宋体"/>
                <w:b/>
                <w:bCs/>
                <w:sz w:val="20"/>
                <w:szCs w:val="20"/>
              </w:rPr>
            </w:pPr>
            <w:r>
              <w:rPr>
                <w:rFonts w:eastAsia="宋体"/>
                <w:b/>
                <w:bCs/>
                <w:sz w:val="20"/>
                <w:szCs w:val="20"/>
              </w:rPr>
              <w:t>Option 1</w:t>
            </w:r>
          </w:p>
        </w:tc>
        <w:tc>
          <w:tcPr>
            <w:tcW w:w="4111" w:type="dxa"/>
          </w:tcPr>
          <w:p w:rsidR="00E06BFE" w:rsidRDefault="00F56E45">
            <w:pPr>
              <w:jc w:val="center"/>
              <w:rPr>
                <w:rFonts w:eastAsia="宋体"/>
                <w:b/>
                <w:bCs/>
                <w:sz w:val="20"/>
                <w:szCs w:val="20"/>
              </w:rPr>
            </w:pPr>
            <w:r>
              <w:rPr>
                <w:rFonts w:eastAsia="宋体"/>
                <w:b/>
                <w:bCs/>
                <w:sz w:val="20"/>
                <w:szCs w:val="20"/>
              </w:rPr>
              <w:t>Option 2</w:t>
            </w:r>
          </w:p>
        </w:tc>
      </w:tr>
      <w:tr w:rsidR="00E06BFE">
        <w:tc>
          <w:tcPr>
            <w:tcW w:w="1781" w:type="dxa"/>
          </w:tcPr>
          <w:p w:rsidR="00E06BFE" w:rsidRDefault="00F56E45">
            <w:pPr>
              <w:rPr>
                <w:rFonts w:eastAsia="宋体"/>
                <w:sz w:val="20"/>
                <w:szCs w:val="20"/>
              </w:rPr>
            </w:pPr>
            <w:r>
              <w:rPr>
                <w:rFonts w:eastAsia="宋体"/>
                <w:sz w:val="20"/>
                <w:szCs w:val="20"/>
              </w:rPr>
              <w:t>Impacts on S1AP specification</w:t>
            </w:r>
          </w:p>
        </w:tc>
        <w:tc>
          <w:tcPr>
            <w:tcW w:w="4168" w:type="dxa"/>
          </w:tcPr>
          <w:p w:rsidR="00E06BFE" w:rsidRDefault="00F56E45">
            <w:pPr>
              <w:numPr>
                <w:ilvl w:val="0"/>
                <w:numId w:val="10"/>
              </w:numPr>
              <w:rPr>
                <w:rFonts w:eastAsia="宋体"/>
                <w:sz w:val="20"/>
                <w:szCs w:val="20"/>
              </w:rPr>
            </w:pPr>
            <w:proofErr w:type="spellStart"/>
            <w:proofErr w:type="gramStart"/>
            <w:r>
              <w:rPr>
                <w:rFonts w:eastAsia="宋体"/>
                <w:sz w:val="20"/>
                <w:szCs w:val="20"/>
              </w:rPr>
              <w:t>eNB</w:t>
            </w:r>
            <w:proofErr w:type="spellEnd"/>
            <w:proofErr w:type="gramEnd"/>
            <w:r>
              <w:rPr>
                <w:rFonts w:eastAsia="宋体"/>
                <w:sz w:val="20"/>
                <w:szCs w:val="20"/>
              </w:rPr>
              <w:t xml:space="preserve"> should send the full D-PUR configuration to MME once the D-PUR resource is (re)configured. </w:t>
            </w:r>
          </w:p>
          <w:p w:rsidR="00E06BFE" w:rsidRDefault="00F56E45">
            <w:pPr>
              <w:numPr>
                <w:ilvl w:val="0"/>
                <w:numId w:val="10"/>
              </w:numPr>
              <w:rPr>
                <w:rFonts w:eastAsia="宋体"/>
                <w:sz w:val="20"/>
                <w:szCs w:val="20"/>
              </w:rPr>
            </w:pPr>
            <w:r>
              <w:rPr>
                <w:rFonts w:eastAsia="宋体"/>
                <w:sz w:val="20"/>
                <w:szCs w:val="20"/>
              </w:rPr>
              <w:t>MME should store the full D-PUR configuration.</w:t>
            </w:r>
          </w:p>
          <w:p w:rsidR="00E06BFE" w:rsidRDefault="00F56E45">
            <w:pPr>
              <w:rPr>
                <w:rFonts w:eastAsia="宋体"/>
                <w:sz w:val="20"/>
                <w:szCs w:val="20"/>
              </w:rPr>
            </w:pPr>
            <w:r>
              <w:rPr>
                <w:rFonts w:eastAsia="宋体"/>
                <w:sz w:val="20"/>
                <w:szCs w:val="20"/>
              </w:rPr>
              <w:t xml:space="preserve">3. New D-PUR configuration retrieve procedure should be added (e.g. </w:t>
            </w:r>
            <w:proofErr w:type="spellStart"/>
            <w:r>
              <w:rPr>
                <w:rFonts w:eastAsia="宋体"/>
                <w:sz w:val="20"/>
                <w:szCs w:val="20"/>
              </w:rPr>
              <w:t>eNB</w:t>
            </w:r>
            <w:proofErr w:type="spellEnd"/>
            <w:r>
              <w:rPr>
                <w:rFonts w:eastAsia="宋体"/>
                <w:sz w:val="20"/>
                <w:szCs w:val="20"/>
              </w:rPr>
              <w:t xml:space="preserve"> send the request, if necessary; MME deliver the D-PUR configuration upon request)</w:t>
            </w:r>
            <w:r>
              <w:rPr>
                <w:rFonts w:eastAsia="宋体" w:hint="eastAsia"/>
                <w:sz w:val="20"/>
                <w:szCs w:val="20"/>
              </w:rPr>
              <w:t>.</w:t>
            </w:r>
          </w:p>
        </w:tc>
        <w:tc>
          <w:tcPr>
            <w:tcW w:w="4111" w:type="dxa"/>
          </w:tcPr>
          <w:p w:rsidR="00E06BFE" w:rsidRDefault="00F56E45">
            <w:pPr>
              <w:rPr>
                <w:rFonts w:eastAsia="宋体"/>
                <w:sz w:val="20"/>
                <w:szCs w:val="20"/>
              </w:rPr>
            </w:pPr>
            <w:r>
              <w:rPr>
                <w:rFonts w:eastAsia="宋体" w:hint="eastAsia"/>
                <w:sz w:val="20"/>
                <w:szCs w:val="20"/>
              </w:rPr>
              <w:t>None</w:t>
            </w:r>
          </w:p>
        </w:tc>
      </w:tr>
      <w:tr w:rsidR="00E06BFE">
        <w:tc>
          <w:tcPr>
            <w:tcW w:w="1781" w:type="dxa"/>
          </w:tcPr>
          <w:p w:rsidR="00E06BFE" w:rsidRDefault="00F56E45">
            <w:pPr>
              <w:rPr>
                <w:rFonts w:eastAsia="宋体"/>
                <w:sz w:val="20"/>
                <w:szCs w:val="20"/>
              </w:rPr>
            </w:pPr>
            <w:r>
              <w:rPr>
                <w:rFonts w:eastAsia="宋体"/>
                <w:sz w:val="20"/>
                <w:szCs w:val="20"/>
              </w:rPr>
              <w:t xml:space="preserve">Impacts on </w:t>
            </w:r>
            <w:proofErr w:type="spellStart"/>
            <w:r>
              <w:rPr>
                <w:rFonts w:eastAsia="宋体"/>
                <w:sz w:val="20"/>
                <w:szCs w:val="20"/>
              </w:rPr>
              <w:t>Uu</w:t>
            </w:r>
            <w:proofErr w:type="spellEnd"/>
            <w:r>
              <w:rPr>
                <w:rFonts w:eastAsia="宋体"/>
                <w:sz w:val="20"/>
                <w:szCs w:val="20"/>
              </w:rPr>
              <w:t xml:space="preserve"> specification</w:t>
            </w:r>
          </w:p>
        </w:tc>
        <w:tc>
          <w:tcPr>
            <w:tcW w:w="4168" w:type="dxa"/>
          </w:tcPr>
          <w:p w:rsidR="00E06BFE" w:rsidRDefault="00F56E45">
            <w:pPr>
              <w:rPr>
                <w:rFonts w:eastAsia="宋体"/>
                <w:sz w:val="20"/>
                <w:szCs w:val="20"/>
              </w:rPr>
            </w:pPr>
            <w:r>
              <w:rPr>
                <w:rFonts w:eastAsia="宋体" w:hint="eastAsia"/>
                <w:sz w:val="20"/>
                <w:szCs w:val="20"/>
              </w:rPr>
              <w:t>None</w:t>
            </w:r>
          </w:p>
        </w:tc>
        <w:tc>
          <w:tcPr>
            <w:tcW w:w="4111" w:type="dxa"/>
          </w:tcPr>
          <w:p w:rsidR="00E06BFE" w:rsidRDefault="00F56E45">
            <w:pPr>
              <w:rPr>
                <w:rFonts w:eastAsia="宋体"/>
                <w:sz w:val="20"/>
                <w:szCs w:val="20"/>
              </w:rPr>
            </w:pPr>
            <w:r>
              <w:rPr>
                <w:rFonts w:eastAsia="宋体"/>
                <w:sz w:val="20"/>
                <w:szCs w:val="20"/>
              </w:rPr>
              <w:t xml:space="preserve">UE using CP solution and with D-PUR configuration </w:t>
            </w:r>
            <w:r>
              <w:rPr>
                <w:rFonts w:eastAsia="宋体" w:hint="eastAsia"/>
                <w:sz w:val="20"/>
                <w:szCs w:val="20"/>
              </w:rPr>
              <w:t>should</w:t>
            </w:r>
            <w:r>
              <w:rPr>
                <w:rFonts w:eastAsia="宋体"/>
                <w:sz w:val="20"/>
                <w:szCs w:val="20"/>
              </w:rPr>
              <w:t xml:space="preserve"> be able to</w:t>
            </w:r>
            <w:r>
              <w:rPr>
                <w:rFonts w:eastAsia="宋体" w:hint="eastAsia"/>
                <w:sz w:val="20"/>
                <w:szCs w:val="20"/>
              </w:rPr>
              <w:t xml:space="preserve"> </w:t>
            </w:r>
            <w:r>
              <w:rPr>
                <w:rFonts w:eastAsia="宋体"/>
                <w:sz w:val="20"/>
                <w:szCs w:val="20"/>
              </w:rPr>
              <w:t xml:space="preserve">indicate the new </w:t>
            </w:r>
            <w:r>
              <w:rPr>
                <w:rFonts w:eastAsia="宋体"/>
                <w:sz w:val="20"/>
                <w:szCs w:val="20"/>
              </w:rPr>
              <w:lastRenderedPageBreak/>
              <w:t xml:space="preserve">S-TMSI to </w:t>
            </w:r>
            <w:proofErr w:type="spellStart"/>
            <w:r>
              <w:rPr>
                <w:rFonts w:eastAsia="宋体"/>
                <w:sz w:val="20"/>
                <w:szCs w:val="20"/>
              </w:rPr>
              <w:t>eNB</w:t>
            </w:r>
            <w:proofErr w:type="spellEnd"/>
            <w:r>
              <w:rPr>
                <w:rFonts w:eastAsia="宋体"/>
                <w:sz w:val="20"/>
                <w:szCs w:val="20"/>
              </w:rPr>
              <w:t xml:space="preserve"> when</w:t>
            </w:r>
            <w:r>
              <w:rPr>
                <w:rFonts w:eastAsia="宋体" w:hint="eastAsia"/>
                <w:sz w:val="20"/>
                <w:szCs w:val="20"/>
              </w:rPr>
              <w:t xml:space="preserve"> the UE</w:t>
            </w:r>
            <w:r>
              <w:rPr>
                <w:rFonts w:eastAsia="宋体"/>
                <w:sz w:val="20"/>
                <w:szCs w:val="20"/>
              </w:rPr>
              <w:t>’</w:t>
            </w:r>
            <w:r>
              <w:rPr>
                <w:rFonts w:eastAsia="宋体" w:hint="eastAsia"/>
                <w:sz w:val="20"/>
                <w:szCs w:val="20"/>
              </w:rPr>
              <w:t>s S-TMSI changes.</w:t>
            </w:r>
            <w:r>
              <w:rPr>
                <w:rFonts w:eastAsia="宋体"/>
                <w:sz w:val="20"/>
                <w:szCs w:val="20"/>
              </w:rPr>
              <w:t xml:space="preserve"> </w:t>
            </w:r>
          </w:p>
        </w:tc>
      </w:tr>
      <w:tr w:rsidR="00E06BFE">
        <w:tc>
          <w:tcPr>
            <w:tcW w:w="1781" w:type="dxa"/>
          </w:tcPr>
          <w:p w:rsidR="00E06BFE" w:rsidRDefault="00F56E45">
            <w:pPr>
              <w:rPr>
                <w:rFonts w:eastAsia="宋体"/>
                <w:sz w:val="20"/>
                <w:szCs w:val="20"/>
              </w:rPr>
            </w:pPr>
            <w:r>
              <w:rPr>
                <w:rFonts w:eastAsia="宋体"/>
                <w:sz w:val="20"/>
                <w:szCs w:val="20"/>
              </w:rPr>
              <w:lastRenderedPageBreak/>
              <w:t>Shortcoming analysis</w:t>
            </w:r>
          </w:p>
        </w:tc>
        <w:tc>
          <w:tcPr>
            <w:tcW w:w="4168" w:type="dxa"/>
          </w:tcPr>
          <w:p w:rsidR="00E06BFE" w:rsidRDefault="00F56E45">
            <w:pPr>
              <w:numPr>
                <w:ilvl w:val="0"/>
                <w:numId w:val="11"/>
              </w:numPr>
              <w:rPr>
                <w:rFonts w:eastAsia="宋体"/>
                <w:sz w:val="20"/>
                <w:szCs w:val="20"/>
              </w:rPr>
            </w:pPr>
            <w:r>
              <w:rPr>
                <w:rFonts w:eastAsia="宋体"/>
                <w:sz w:val="20"/>
                <w:szCs w:val="20"/>
              </w:rPr>
              <w:t>New D-PUR configuration retrieve procedure in S1 would increase the S1 signaling overhead and cause extra delay for D-PUR reconfiguration or release.</w:t>
            </w:r>
          </w:p>
          <w:p w:rsidR="00E06BFE" w:rsidRDefault="00F56E45">
            <w:pPr>
              <w:numPr>
                <w:ilvl w:val="0"/>
                <w:numId w:val="11"/>
              </w:numPr>
              <w:rPr>
                <w:rFonts w:eastAsia="宋体"/>
                <w:sz w:val="20"/>
                <w:szCs w:val="20"/>
              </w:rPr>
            </w:pPr>
            <w:r>
              <w:rPr>
                <w:rFonts w:eastAsia="宋体"/>
                <w:sz w:val="20"/>
                <w:szCs w:val="20"/>
              </w:rPr>
              <w:t xml:space="preserve"> I</w:t>
            </w:r>
            <w:r>
              <w:rPr>
                <w:rFonts w:eastAsia="宋体" w:hint="eastAsia"/>
                <w:sz w:val="20"/>
                <w:szCs w:val="20"/>
              </w:rPr>
              <w:t>t</w:t>
            </w:r>
            <w:r>
              <w:rPr>
                <w:rFonts w:eastAsia="宋体"/>
                <w:sz w:val="20"/>
                <w:szCs w:val="20"/>
              </w:rPr>
              <w:t>’</w:t>
            </w:r>
            <w:r>
              <w:rPr>
                <w:rFonts w:eastAsia="宋体" w:hint="eastAsia"/>
                <w:sz w:val="20"/>
                <w:szCs w:val="20"/>
              </w:rPr>
              <w:t>s</w:t>
            </w:r>
            <w:r>
              <w:rPr>
                <w:rFonts w:eastAsia="宋体"/>
                <w:sz w:val="20"/>
                <w:szCs w:val="20"/>
              </w:rPr>
              <w:t xml:space="preserve"> not the general case and looks a little wired that MME stores the radio configuration information. All these impacts to SA2 specification should be discussed and confirmed by SA2.</w:t>
            </w:r>
          </w:p>
        </w:tc>
        <w:tc>
          <w:tcPr>
            <w:tcW w:w="4111" w:type="dxa"/>
          </w:tcPr>
          <w:p w:rsidR="00E06BFE" w:rsidRDefault="00F56E45">
            <w:pPr>
              <w:numPr>
                <w:ilvl w:val="0"/>
                <w:numId w:val="12"/>
              </w:numPr>
              <w:rPr>
                <w:rFonts w:eastAsia="宋体"/>
                <w:sz w:val="20"/>
                <w:szCs w:val="20"/>
              </w:rPr>
            </w:pPr>
            <w:proofErr w:type="spellStart"/>
            <w:proofErr w:type="gramStart"/>
            <w:r>
              <w:rPr>
                <w:rFonts w:eastAsia="宋体" w:hint="eastAsia"/>
                <w:sz w:val="20"/>
                <w:szCs w:val="20"/>
              </w:rPr>
              <w:t>eNB</w:t>
            </w:r>
            <w:proofErr w:type="spellEnd"/>
            <w:proofErr w:type="gramEnd"/>
            <w:r>
              <w:rPr>
                <w:rFonts w:eastAsia="宋体" w:hint="eastAsia"/>
                <w:sz w:val="20"/>
                <w:szCs w:val="20"/>
              </w:rPr>
              <w:t xml:space="preserve"> need</w:t>
            </w:r>
            <w:r>
              <w:rPr>
                <w:rFonts w:eastAsia="宋体"/>
                <w:sz w:val="20"/>
                <w:szCs w:val="20"/>
              </w:rPr>
              <w:t>s to</w:t>
            </w:r>
            <w:r>
              <w:rPr>
                <w:rFonts w:eastAsia="宋体" w:hint="eastAsia"/>
                <w:sz w:val="20"/>
                <w:szCs w:val="20"/>
              </w:rPr>
              <w:t xml:space="preserve"> </w:t>
            </w:r>
            <w:r>
              <w:rPr>
                <w:rFonts w:eastAsia="宋体"/>
                <w:sz w:val="20"/>
                <w:szCs w:val="20"/>
              </w:rPr>
              <w:t xml:space="preserve">additionally </w:t>
            </w:r>
            <w:r>
              <w:rPr>
                <w:rFonts w:eastAsia="宋体" w:hint="eastAsia"/>
                <w:sz w:val="20"/>
                <w:szCs w:val="20"/>
              </w:rPr>
              <w:t>store the S-TMSI for CP solution.</w:t>
            </w:r>
            <w:r>
              <w:rPr>
                <w:rFonts w:eastAsia="宋体"/>
                <w:sz w:val="20"/>
                <w:szCs w:val="20"/>
              </w:rPr>
              <w:t xml:space="preserve"> Considering </w:t>
            </w:r>
            <w:r>
              <w:rPr>
                <w:rFonts w:eastAsia="宋体" w:hint="eastAsia"/>
                <w:sz w:val="20"/>
                <w:szCs w:val="20"/>
              </w:rPr>
              <w:t xml:space="preserve">that </w:t>
            </w:r>
            <w:proofErr w:type="spellStart"/>
            <w:r>
              <w:rPr>
                <w:rFonts w:eastAsia="宋体" w:hint="eastAsia"/>
                <w:sz w:val="20"/>
                <w:szCs w:val="20"/>
              </w:rPr>
              <w:t>eNB</w:t>
            </w:r>
            <w:proofErr w:type="spellEnd"/>
            <w:r>
              <w:rPr>
                <w:rFonts w:eastAsia="宋体"/>
                <w:sz w:val="20"/>
                <w:szCs w:val="20"/>
              </w:rPr>
              <w:t xml:space="preserve"> anyway</w:t>
            </w:r>
            <w:r>
              <w:rPr>
                <w:rFonts w:eastAsia="宋体" w:hint="eastAsia"/>
                <w:sz w:val="20"/>
                <w:szCs w:val="20"/>
              </w:rPr>
              <w:t xml:space="preserve"> </w:t>
            </w:r>
            <w:r>
              <w:rPr>
                <w:rFonts w:eastAsia="宋体"/>
                <w:sz w:val="20"/>
                <w:szCs w:val="20"/>
              </w:rPr>
              <w:t xml:space="preserve">needs to </w:t>
            </w:r>
            <w:r>
              <w:rPr>
                <w:rFonts w:eastAsia="宋体" w:hint="eastAsia"/>
                <w:sz w:val="20"/>
                <w:szCs w:val="20"/>
              </w:rPr>
              <w:t>store the D-PUR configuration for</w:t>
            </w:r>
            <w:r>
              <w:rPr>
                <w:rFonts w:eastAsia="宋体"/>
                <w:sz w:val="20"/>
                <w:szCs w:val="20"/>
              </w:rPr>
              <w:t xml:space="preserve"> configuration release after “m” skip, </w:t>
            </w:r>
            <w:r>
              <w:rPr>
                <w:rFonts w:eastAsia="宋体" w:hint="eastAsia"/>
                <w:sz w:val="20"/>
                <w:szCs w:val="20"/>
              </w:rPr>
              <w:t>stor</w:t>
            </w:r>
            <w:r>
              <w:rPr>
                <w:rFonts w:eastAsia="宋体"/>
                <w:sz w:val="20"/>
                <w:szCs w:val="20"/>
              </w:rPr>
              <w:t xml:space="preserve">ing </w:t>
            </w:r>
            <w:r>
              <w:rPr>
                <w:rFonts w:eastAsia="宋体" w:hint="eastAsia"/>
                <w:sz w:val="20"/>
                <w:szCs w:val="20"/>
              </w:rPr>
              <w:t>S-TMSI</w:t>
            </w:r>
            <w:r>
              <w:rPr>
                <w:rFonts w:eastAsia="宋体"/>
                <w:sz w:val="20"/>
                <w:szCs w:val="20"/>
              </w:rPr>
              <w:t xml:space="preserve"> is not </w:t>
            </w:r>
            <w:r>
              <w:rPr>
                <w:rFonts w:eastAsia="宋体" w:hint="eastAsia"/>
                <w:sz w:val="20"/>
                <w:szCs w:val="20"/>
              </w:rPr>
              <w:t xml:space="preserve">a </w:t>
            </w:r>
            <w:r>
              <w:rPr>
                <w:rFonts w:eastAsia="宋体"/>
                <w:sz w:val="20"/>
                <w:szCs w:val="20"/>
              </w:rPr>
              <w:t>big issue. The only concern may be that i</w:t>
            </w:r>
            <w:r>
              <w:rPr>
                <w:rFonts w:eastAsia="宋体" w:hint="eastAsia"/>
                <w:sz w:val="20"/>
                <w:szCs w:val="20"/>
              </w:rPr>
              <w:t>t</w:t>
            </w:r>
            <w:r>
              <w:rPr>
                <w:rFonts w:eastAsia="宋体"/>
                <w:sz w:val="20"/>
                <w:szCs w:val="20"/>
              </w:rPr>
              <w:t>’</w:t>
            </w:r>
            <w:r>
              <w:rPr>
                <w:rFonts w:eastAsia="宋体" w:hint="eastAsia"/>
                <w:sz w:val="20"/>
                <w:szCs w:val="20"/>
              </w:rPr>
              <w:t>s</w:t>
            </w:r>
            <w:r>
              <w:rPr>
                <w:rFonts w:eastAsia="宋体"/>
                <w:sz w:val="20"/>
                <w:szCs w:val="20"/>
              </w:rPr>
              <w:t xml:space="preserve"> also not the general case for </w:t>
            </w:r>
            <w:proofErr w:type="spellStart"/>
            <w:r>
              <w:rPr>
                <w:rFonts w:eastAsia="宋体"/>
                <w:sz w:val="20"/>
                <w:szCs w:val="20"/>
              </w:rPr>
              <w:t>eNB</w:t>
            </w:r>
            <w:proofErr w:type="spellEnd"/>
            <w:r>
              <w:rPr>
                <w:rFonts w:eastAsia="宋体"/>
                <w:sz w:val="20"/>
                <w:szCs w:val="20"/>
              </w:rPr>
              <w:t xml:space="preserve"> to store S-TMSI.</w:t>
            </w:r>
          </w:p>
          <w:p w:rsidR="00E06BFE" w:rsidRDefault="00F56E45">
            <w:pPr>
              <w:numPr>
                <w:ilvl w:val="0"/>
                <w:numId w:val="12"/>
              </w:numPr>
              <w:rPr>
                <w:rFonts w:eastAsia="宋体"/>
                <w:sz w:val="20"/>
                <w:szCs w:val="20"/>
              </w:rPr>
            </w:pPr>
            <w:r>
              <w:rPr>
                <w:rFonts w:eastAsia="宋体"/>
                <w:sz w:val="20"/>
                <w:szCs w:val="20"/>
              </w:rPr>
              <w:t xml:space="preserve">The procedure for the UE to </w:t>
            </w:r>
            <w:r>
              <w:rPr>
                <w:rFonts w:eastAsia="宋体" w:hint="eastAsia"/>
                <w:sz w:val="20"/>
                <w:szCs w:val="20"/>
              </w:rPr>
              <w:t xml:space="preserve">report the </w:t>
            </w:r>
            <w:r>
              <w:rPr>
                <w:rFonts w:eastAsia="宋体"/>
                <w:sz w:val="20"/>
                <w:szCs w:val="20"/>
              </w:rPr>
              <w:t xml:space="preserve">new S-TMSI to </w:t>
            </w:r>
            <w:proofErr w:type="spellStart"/>
            <w:r>
              <w:rPr>
                <w:rFonts w:eastAsia="宋体"/>
                <w:sz w:val="20"/>
                <w:szCs w:val="20"/>
              </w:rPr>
              <w:t>eNB</w:t>
            </w:r>
            <w:proofErr w:type="spellEnd"/>
            <w:r>
              <w:rPr>
                <w:rFonts w:eastAsia="宋体"/>
                <w:sz w:val="20"/>
                <w:szCs w:val="20"/>
              </w:rPr>
              <w:t xml:space="preserve"> may cause </w:t>
            </w:r>
            <w:proofErr w:type="spellStart"/>
            <w:r>
              <w:rPr>
                <w:rFonts w:eastAsia="宋体"/>
                <w:sz w:val="20"/>
                <w:szCs w:val="20"/>
              </w:rPr>
              <w:t>Uu</w:t>
            </w:r>
            <w:proofErr w:type="spellEnd"/>
            <w:r>
              <w:rPr>
                <w:rFonts w:eastAsia="宋体"/>
                <w:sz w:val="20"/>
                <w:szCs w:val="20"/>
              </w:rPr>
              <w:t xml:space="preserve"> interface signaling overhead</w:t>
            </w:r>
            <w:r>
              <w:rPr>
                <w:rFonts w:eastAsia="宋体" w:hint="eastAsia"/>
                <w:sz w:val="20"/>
                <w:szCs w:val="20"/>
              </w:rPr>
              <w:t>.</w:t>
            </w:r>
            <w:r>
              <w:rPr>
                <w:rFonts w:eastAsia="宋体"/>
                <w:sz w:val="20"/>
                <w:szCs w:val="20"/>
              </w:rPr>
              <w:t xml:space="preserve"> But considering S-TMSI seldom changes for UE in one MME, this disadvantage is also not big. </w:t>
            </w:r>
          </w:p>
        </w:tc>
      </w:tr>
    </w:tbl>
    <w:p w:rsidR="00E06BFE" w:rsidRDefault="00F56E45">
      <w:pPr>
        <w:spacing w:beforeLines="70" w:before="168"/>
        <w:rPr>
          <w:rFonts w:eastAsia="宋体"/>
          <w:bCs/>
          <w:sz w:val="20"/>
          <w:szCs w:val="20"/>
        </w:rPr>
      </w:pPr>
      <w:r>
        <w:rPr>
          <w:rFonts w:eastAsia="宋体"/>
          <w:bCs/>
          <w:sz w:val="20"/>
          <w:szCs w:val="20"/>
        </w:rPr>
        <w:t xml:space="preserve">Based on the comparison between the two options, we think Option 2 has less impacts on the specifications. </w:t>
      </w:r>
    </w:p>
    <w:p w:rsidR="00E06BFE" w:rsidRPr="00110807" w:rsidRDefault="00F56E45">
      <w:pPr>
        <w:spacing w:beforeLines="70" w:before="168"/>
        <w:rPr>
          <w:rFonts w:eastAsia="宋体"/>
          <w:b/>
          <w:sz w:val="20"/>
          <w:szCs w:val="20"/>
        </w:rPr>
      </w:pPr>
      <w:r w:rsidRPr="00110807">
        <w:rPr>
          <w:rFonts w:eastAsia="宋体"/>
          <w:b/>
          <w:sz w:val="20"/>
          <w:szCs w:val="20"/>
        </w:rPr>
        <w:t>Observation 2:</w:t>
      </w:r>
      <w:r>
        <w:rPr>
          <w:rFonts w:eastAsia="宋体"/>
          <w:b/>
          <w:sz w:val="20"/>
          <w:szCs w:val="20"/>
        </w:rPr>
        <w:t xml:space="preserve"> </w:t>
      </w:r>
      <w:proofErr w:type="spellStart"/>
      <w:r w:rsidRPr="00110807">
        <w:rPr>
          <w:rFonts w:eastAsia="宋体"/>
          <w:b/>
          <w:bCs/>
          <w:sz w:val="20"/>
          <w:szCs w:val="20"/>
        </w:rPr>
        <w:t>eNB</w:t>
      </w:r>
      <w:proofErr w:type="spellEnd"/>
      <w:r w:rsidRPr="00110807">
        <w:rPr>
          <w:rFonts w:eastAsia="宋体"/>
          <w:b/>
          <w:bCs/>
          <w:sz w:val="20"/>
          <w:szCs w:val="20"/>
        </w:rPr>
        <w:t xml:space="preserve"> tags the stored CP D-PUR configuration with S-TMSI has less impacts on the specifications than that the CP D-PUR configuration is sent to MME and stored in MME</w:t>
      </w:r>
      <w:r>
        <w:rPr>
          <w:rFonts w:eastAsia="宋体"/>
          <w:b/>
          <w:bCs/>
          <w:sz w:val="20"/>
          <w:szCs w:val="20"/>
        </w:rPr>
        <w:t>.</w:t>
      </w:r>
    </w:p>
    <w:p w:rsidR="00E06BFE" w:rsidRDefault="00F56E45">
      <w:pPr>
        <w:spacing w:beforeLines="70" w:before="168"/>
        <w:rPr>
          <w:rFonts w:eastAsia="宋体"/>
          <w:bCs/>
          <w:sz w:val="20"/>
          <w:szCs w:val="20"/>
        </w:rPr>
      </w:pPr>
      <w:r>
        <w:rPr>
          <w:rFonts w:eastAsia="宋体" w:hint="eastAsia"/>
          <w:bCs/>
          <w:sz w:val="20"/>
          <w:szCs w:val="20"/>
        </w:rPr>
        <w:t xml:space="preserve">Furthermore, it has been agreed in RAN2#108 meeting that </w:t>
      </w:r>
      <w:r>
        <w:rPr>
          <w:rFonts w:eastAsia="宋体"/>
          <w:bCs/>
          <w:sz w:val="20"/>
          <w:szCs w:val="20"/>
        </w:rPr>
        <w:t xml:space="preserve">‘m’ is not increased (neither by UE nor </w:t>
      </w:r>
      <w:proofErr w:type="spellStart"/>
      <w:r>
        <w:rPr>
          <w:rFonts w:eastAsia="宋体"/>
          <w:bCs/>
          <w:sz w:val="20"/>
          <w:szCs w:val="20"/>
        </w:rPr>
        <w:t>eNB</w:t>
      </w:r>
      <w:proofErr w:type="spellEnd"/>
      <w:r>
        <w:rPr>
          <w:rFonts w:eastAsia="宋体"/>
          <w:bCs/>
          <w:sz w:val="20"/>
          <w:szCs w:val="20"/>
        </w:rPr>
        <w:t>) while UE is in RRC_CONNECTED.”</w:t>
      </w:r>
      <w:r>
        <w:rPr>
          <w:rFonts w:eastAsia="宋体" w:hint="eastAsia"/>
          <w:bCs/>
          <w:sz w:val="20"/>
          <w:szCs w:val="20"/>
        </w:rPr>
        <w:t xml:space="preserve"> as follows.</w:t>
      </w:r>
    </w:p>
    <w:tbl>
      <w:tblPr>
        <w:tblStyle w:val="af7"/>
        <w:tblW w:w="10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6"/>
      </w:tblGrid>
      <w:tr w:rsidR="00E06BFE">
        <w:tc>
          <w:tcPr>
            <w:tcW w:w="10296" w:type="dxa"/>
          </w:tcPr>
          <w:p w:rsidR="00E06BFE" w:rsidRDefault="00F56E45" w:rsidP="00110807">
            <w:pPr>
              <w:spacing w:after="0" w:line="280" w:lineRule="exact"/>
              <w:rPr>
                <w:rFonts w:eastAsia="MS Mincho" w:cs="Arial"/>
                <w:lang w:eastAsia="ja-JP"/>
              </w:rPr>
            </w:pPr>
            <w:r>
              <w:rPr>
                <w:rFonts w:eastAsia="MS Mincho" w:cs="Arial"/>
                <w:highlight w:val="green"/>
                <w:lang w:eastAsia="ja-JP"/>
              </w:rPr>
              <w:t>RAN2#108 agreements:</w:t>
            </w:r>
          </w:p>
          <w:p w:rsidR="00E06BFE" w:rsidRPr="00110807" w:rsidRDefault="00F56E45" w:rsidP="00110807">
            <w:pPr>
              <w:spacing w:after="0" w:line="280" w:lineRule="exact"/>
              <w:rPr>
                <w:i/>
                <w:sz w:val="20"/>
                <w:szCs w:val="20"/>
              </w:rPr>
            </w:pPr>
            <w:r w:rsidRPr="00110807">
              <w:rPr>
                <w:i/>
                <w:sz w:val="20"/>
                <w:szCs w:val="20"/>
              </w:rPr>
              <w:t>“m” operation for PUR:</w:t>
            </w:r>
          </w:p>
          <w:p w:rsidR="00E06BFE" w:rsidRPr="00110807" w:rsidRDefault="00110807" w:rsidP="00110807">
            <w:pPr>
              <w:pStyle w:val="Agreement"/>
              <w:spacing w:before="0" w:line="280" w:lineRule="exact"/>
              <w:ind w:left="1616" w:hanging="357"/>
              <w:rPr>
                <w:rFonts w:ascii="Times New Roman" w:eastAsia="宋体" w:hAnsi="Times New Roman"/>
                <w:i/>
                <w:szCs w:val="20"/>
                <w:lang w:val="en-US" w:eastAsia="zh-CN"/>
              </w:rPr>
            </w:pPr>
            <w:r w:rsidRPr="00110807">
              <w:rPr>
                <w:rFonts w:ascii="Times New Roman" w:eastAsia="宋体" w:hAnsi="Times New Roman"/>
                <w:i/>
                <w:szCs w:val="20"/>
                <w:lang w:val="en-US" w:eastAsia="zh-CN"/>
              </w:rPr>
              <w:t>…</w:t>
            </w:r>
          </w:p>
          <w:p w:rsidR="00E06BFE" w:rsidRPr="00110807" w:rsidRDefault="00F56E45" w:rsidP="00110807">
            <w:pPr>
              <w:pStyle w:val="Agreement"/>
              <w:spacing w:before="0" w:line="280" w:lineRule="exact"/>
              <w:rPr>
                <w:rFonts w:ascii="Times New Roman" w:hAnsi="Times New Roman"/>
                <w:b w:val="0"/>
                <w:i/>
                <w:szCs w:val="20"/>
                <w:lang w:val="en-US"/>
              </w:rPr>
            </w:pPr>
            <w:r w:rsidRPr="00110807">
              <w:rPr>
                <w:rFonts w:ascii="Times New Roman" w:hAnsi="Times New Roman"/>
                <w:b w:val="0"/>
                <w:i/>
                <w:szCs w:val="20"/>
              </w:rPr>
              <w:t>‘</w:t>
            </w:r>
            <w:proofErr w:type="gramStart"/>
            <w:r w:rsidRPr="00110807">
              <w:rPr>
                <w:rFonts w:ascii="Times New Roman" w:hAnsi="Times New Roman"/>
                <w:b w:val="0"/>
                <w:i/>
                <w:szCs w:val="20"/>
              </w:rPr>
              <w:t>m</w:t>
            </w:r>
            <w:proofErr w:type="gramEnd"/>
            <w:r w:rsidRPr="00110807">
              <w:rPr>
                <w:rFonts w:ascii="Times New Roman" w:hAnsi="Times New Roman"/>
                <w:b w:val="0"/>
                <w:i/>
                <w:szCs w:val="20"/>
              </w:rPr>
              <w:t xml:space="preserve">’ is not increased (neither by UE nor </w:t>
            </w:r>
            <w:proofErr w:type="spellStart"/>
            <w:r w:rsidRPr="00110807">
              <w:rPr>
                <w:rFonts w:ascii="Times New Roman" w:hAnsi="Times New Roman"/>
                <w:b w:val="0"/>
                <w:i/>
                <w:szCs w:val="20"/>
              </w:rPr>
              <w:t>eNB</w:t>
            </w:r>
            <w:proofErr w:type="spellEnd"/>
            <w:r w:rsidRPr="00110807">
              <w:rPr>
                <w:rFonts w:ascii="Times New Roman" w:hAnsi="Times New Roman"/>
                <w:b w:val="0"/>
                <w:i/>
                <w:szCs w:val="20"/>
              </w:rPr>
              <w:t>) while UE is in RRC_CONNECTED.</w:t>
            </w:r>
          </w:p>
          <w:p w:rsidR="00E06BFE" w:rsidRDefault="00F56E45" w:rsidP="00110807">
            <w:pPr>
              <w:pStyle w:val="Agreement"/>
              <w:spacing w:before="0" w:line="280" w:lineRule="exact"/>
              <w:ind w:left="1616" w:hanging="357"/>
              <w:rPr>
                <w:rFonts w:eastAsia="宋体"/>
                <w:bCs/>
                <w:szCs w:val="20"/>
                <w:lang w:val="en-US" w:eastAsia="zh-CN"/>
              </w:rPr>
            </w:pPr>
            <w:r w:rsidRPr="00110807">
              <w:rPr>
                <w:rFonts w:ascii="Times New Roman" w:eastAsia="宋体" w:hAnsi="Times New Roman"/>
                <w:i/>
                <w:szCs w:val="20"/>
                <w:lang w:val="en-US" w:eastAsia="zh-CN"/>
              </w:rPr>
              <w:t>...</w:t>
            </w:r>
          </w:p>
        </w:tc>
      </w:tr>
    </w:tbl>
    <w:p w:rsidR="00E06BFE" w:rsidRDefault="00F74D91">
      <w:pPr>
        <w:spacing w:beforeLines="70" w:before="168"/>
        <w:rPr>
          <w:rFonts w:eastAsia="宋体"/>
          <w:bCs/>
          <w:sz w:val="20"/>
          <w:szCs w:val="20"/>
        </w:rPr>
      </w:pPr>
      <w:r>
        <w:rPr>
          <w:rFonts w:eastAsia="宋体"/>
          <w:bCs/>
          <w:sz w:val="20"/>
          <w:szCs w:val="20"/>
        </w:rPr>
        <w:t>In order</w:t>
      </w:r>
      <w:r w:rsidR="00F56E45">
        <w:rPr>
          <w:rFonts w:eastAsia="宋体" w:hint="eastAsia"/>
          <w:bCs/>
          <w:sz w:val="20"/>
          <w:szCs w:val="20"/>
        </w:rPr>
        <w:t xml:space="preserve"> to maintain the </w:t>
      </w:r>
      <w:r w:rsidR="00F56E45">
        <w:rPr>
          <w:rFonts w:eastAsia="宋体"/>
          <w:bCs/>
          <w:sz w:val="20"/>
          <w:szCs w:val="20"/>
        </w:rPr>
        <w:t>“</w:t>
      </w:r>
      <w:r w:rsidR="00F56E45">
        <w:rPr>
          <w:rFonts w:eastAsia="宋体" w:hint="eastAsia"/>
          <w:bCs/>
          <w:sz w:val="20"/>
          <w:szCs w:val="20"/>
        </w:rPr>
        <w:t>m</w:t>
      </w:r>
      <w:r w:rsidR="00F56E45">
        <w:rPr>
          <w:rFonts w:eastAsia="宋体"/>
          <w:bCs/>
          <w:sz w:val="20"/>
          <w:szCs w:val="20"/>
        </w:rPr>
        <w:t>”</w:t>
      </w:r>
      <w:r w:rsidR="00F56E45">
        <w:rPr>
          <w:rFonts w:eastAsia="宋体" w:hint="eastAsia"/>
          <w:bCs/>
          <w:sz w:val="20"/>
          <w:szCs w:val="20"/>
        </w:rPr>
        <w:t xml:space="preserve"> counter</w:t>
      </w:r>
      <w:r>
        <w:rPr>
          <w:rFonts w:eastAsia="宋体"/>
          <w:bCs/>
          <w:sz w:val="20"/>
          <w:szCs w:val="20"/>
        </w:rPr>
        <w:t>, e.g., to increase it when necessary while not increase when it’s not needed</w:t>
      </w:r>
      <w:r w:rsidR="00F56E45">
        <w:rPr>
          <w:rFonts w:eastAsia="宋体" w:hint="eastAsia"/>
          <w:bCs/>
          <w:sz w:val="20"/>
          <w:szCs w:val="20"/>
        </w:rPr>
        <w:t xml:space="preserve">, </w:t>
      </w:r>
      <w:proofErr w:type="spellStart"/>
      <w:r w:rsidR="00F56E45">
        <w:rPr>
          <w:rFonts w:eastAsia="宋体" w:hint="eastAsia"/>
          <w:bCs/>
          <w:sz w:val="20"/>
          <w:szCs w:val="20"/>
        </w:rPr>
        <w:t>eNB</w:t>
      </w:r>
      <w:proofErr w:type="spellEnd"/>
      <w:r w:rsidR="00F56E45">
        <w:rPr>
          <w:rFonts w:eastAsia="宋体" w:hint="eastAsia"/>
          <w:bCs/>
          <w:sz w:val="20"/>
          <w:szCs w:val="20"/>
        </w:rPr>
        <w:t xml:space="preserve"> should know whether D-PUR resource is configured, and if configured, which D-PUR resource is configured for </w:t>
      </w:r>
      <w:r>
        <w:rPr>
          <w:rFonts w:eastAsia="宋体"/>
          <w:bCs/>
          <w:sz w:val="20"/>
          <w:szCs w:val="20"/>
        </w:rPr>
        <w:t>a certain</w:t>
      </w:r>
      <w:r w:rsidR="00F56E45">
        <w:rPr>
          <w:rFonts w:eastAsia="宋体" w:hint="eastAsia"/>
          <w:bCs/>
          <w:sz w:val="20"/>
          <w:szCs w:val="20"/>
        </w:rPr>
        <w:t xml:space="preserve"> UE in RRC_CONNECTED state</w:t>
      </w:r>
      <w:r>
        <w:rPr>
          <w:rFonts w:eastAsia="宋体"/>
          <w:bCs/>
          <w:sz w:val="20"/>
          <w:szCs w:val="20"/>
        </w:rPr>
        <w:t>. I</w:t>
      </w:r>
      <w:r w:rsidR="00F56E45">
        <w:rPr>
          <w:rFonts w:eastAsia="宋体" w:hint="eastAsia"/>
          <w:bCs/>
          <w:sz w:val="20"/>
          <w:szCs w:val="20"/>
        </w:rPr>
        <w:t xml:space="preserve">f the </w:t>
      </w:r>
      <w:proofErr w:type="spellStart"/>
      <w:r w:rsidR="00F56E45">
        <w:rPr>
          <w:rFonts w:eastAsia="宋体" w:hint="eastAsia"/>
          <w:bCs/>
          <w:sz w:val="20"/>
          <w:szCs w:val="20"/>
        </w:rPr>
        <w:t>eNB</w:t>
      </w:r>
      <w:proofErr w:type="spellEnd"/>
      <w:r w:rsidR="00F56E45">
        <w:rPr>
          <w:rFonts w:eastAsia="宋体" w:hint="eastAsia"/>
          <w:bCs/>
          <w:sz w:val="20"/>
          <w:szCs w:val="20"/>
        </w:rPr>
        <w:t xml:space="preserve"> </w:t>
      </w:r>
      <w:r>
        <w:rPr>
          <w:rFonts w:eastAsia="宋体"/>
          <w:bCs/>
          <w:sz w:val="20"/>
          <w:szCs w:val="20"/>
        </w:rPr>
        <w:t>cannot</w:t>
      </w:r>
      <w:r w:rsidR="00F56E45">
        <w:rPr>
          <w:rFonts w:eastAsia="宋体" w:hint="eastAsia"/>
          <w:bCs/>
          <w:sz w:val="20"/>
          <w:szCs w:val="20"/>
        </w:rPr>
        <w:t xml:space="preserve"> aware </w:t>
      </w:r>
      <w:r>
        <w:rPr>
          <w:rFonts w:eastAsia="宋体"/>
          <w:bCs/>
          <w:sz w:val="20"/>
          <w:szCs w:val="20"/>
        </w:rPr>
        <w:t>this</w:t>
      </w:r>
      <w:r w:rsidR="00F56E45">
        <w:rPr>
          <w:rFonts w:eastAsia="宋体" w:hint="eastAsia"/>
          <w:bCs/>
          <w:sz w:val="20"/>
          <w:szCs w:val="20"/>
        </w:rPr>
        <w:t xml:space="preserve">, the </w:t>
      </w:r>
      <w:r w:rsidR="00F56E45">
        <w:rPr>
          <w:rFonts w:eastAsia="宋体"/>
          <w:bCs/>
          <w:sz w:val="20"/>
          <w:szCs w:val="20"/>
        </w:rPr>
        <w:t>“</w:t>
      </w:r>
      <w:r w:rsidR="00F56E45">
        <w:rPr>
          <w:rFonts w:eastAsia="宋体" w:hint="eastAsia"/>
          <w:bCs/>
          <w:sz w:val="20"/>
          <w:szCs w:val="20"/>
        </w:rPr>
        <w:t>m</w:t>
      </w:r>
      <w:r w:rsidR="00F56E45">
        <w:rPr>
          <w:rFonts w:eastAsia="宋体"/>
          <w:bCs/>
          <w:sz w:val="20"/>
          <w:szCs w:val="20"/>
        </w:rPr>
        <w:t>”</w:t>
      </w:r>
      <w:r w:rsidR="00F56E45">
        <w:rPr>
          <w:rFonts w:eastAsia="宋体" w:hint="eastAsia"/>
          <w:bCs/>
          <w:sz w:val="20"/>
          <w:szCs w:val="20"/>
        </w:rPr>
        <w:t xml:space="preserve"> will be</w:t>
      </w:r>
      <w:r w:rsidR="001B66A0">
        <w:rPr>
          <w:rFonts w:eastAsia="宋体"/>
          <w:bCs/>
          <w:sz w:val="20"/>
          <w:szCs w:val="20"/>
        </w:rPr>
        <w:t xml:space="preserve"> (incorrectly)</w:t>
      </w:r>
      <w:r w:rsidR="00F56E45">
        <w:rPr>
          <w:rFonts w:eastAsia="宋体" w:hint="eastAsia"/>
          <w:bCs/>
          <w:sz w:val="20"/>
          <w:szCs w:val="20"/>
        </w:rPr>
        <w:t xml:space="preserve"> increased</w:t>
      </w:r>
      <w:r>
        <w:rPr>
          <w:rFonts w:eastAsia="宋体" w:hint="eastAsia"/>
          <w:bCs/>
          <w:sz w:val="20"/>
          <w:szCs w:val="20"/>
        </w:rPr>
        <w:t xml:space="preserve"> </w:t>
      </w:r>
      <w:r>
        <w:rPr>
          <w:rFonts w:eastAsia="宋体"/>
          <w:bCs/>
          <w:sz w:val="20"/>
          <w:szCs w:val="20"/>
        </w:rPr>
        <w:t xml:space="preserve">at the </w:t>
      </w:r>
      <w:r w:rsidR="00F56E45">
        <w:rPr>
          <w:rFonts w:eastAsia="宋体" w:hint="eastAsia"/>
          <w:bCs/>
          <w:sz w:val="20"/>
          <w:szCs w:val="20"/>
        </w:rPr>
        <w:t>UE</w:t>
      </w:r>
      <w:r w:rsidR="00F56E45">
        <w:rPr>
          <w:rFonts w:eastAsia="宋体"/>
          <w:bCs/>
          <w:sz w:val="20"/>
          <w:szCs w:val="20"/>
        </w:rPr>
        <w:t>’</w:t>
      </w:r>
      <w:r w:rsidR="00F56E45">
        <w:rPr>
          <w:rFonts w:eastAsia="宋体" w:hint="eastAsia"/>
          <w:bCs/>
          <w:sz w:val="20"/>
          <w:szCs w:val="20"/>
        </w:rPr>
        <w:t xml:space="preserve">s D-PUR </w:t>
      </w:r>
      <w:r>
        <w:rPr>
          <w:rFonts w:eastAsia="宋体" w:hint="eastAsia"/>
          <w:bCs/>
          <w:sz w:val="20"/>
          <w:szCs w:val="20"/>
        </w:rPr>
        <w:t>occasion</w:t>
      </w:r>
      <w:r w:rsidR="00F56E45">
        <w:rPr>
          <w:rFonts w:eastAsia="宋体" w:hint="eastAsia"/>
          <w:bCs/>
          <w:sz w:val="20"/>
          <w:szCs w:val="20"/>
        </w:rPr>
        <w:t xml:space="preserve"> during the RRC_CONNECTED state, </w:t>
      </w:r>
      <w:r>
        <w:rPr>
          <w:rFonts w:eastAsia="宋体"/>
          <w:bCs/>
          <w:sz w:val="20"/>
          <w:szCs w:val="20"/>
        </w:rPr>
        <w:t>since</w:t>
      </w:r>
      <w:r>
        <w:rPr>
          <w:rFonts w:eastAsia="宋体" w:hint="eastAsia"/>
          <w:bCs/>
          <w:sz w:val="20"/>
          <w:szCs w:val="20"/>
        </w:rPr>
        <w:t xml:space="preserve"> n</w:t>
      </w:r>
      <w:r>
        <w:rPr>
          <w:rFonts w:eastAsia="宋体"/>
          <w:bCs/>
          <w:sz w:val="20"/>
          <w:szCs w:val="20"/>
        </w:rPr>
        <w:t xml:space="preserve">o </w:t>
      </w:r>
      <w:r>
        <w:rPr>
          <w:rFonts w:eastAsia="宋体" w:hint="eastAsia"/>
          <w:bCs/>
          <w:sz w:val="20"/>
          <w:szCs w:val="20"/>
        </w:rPr>
        <w:t>D-PUR transmission</w:t>
      </w:r>
      <w:r>
        <w:rPr>
          <w:rFonts w:eastAsia="宋体"/>
          <w:bCs/>
          <w:sz w:val="20"/>
          <w:szCs w:val="20"/>
        </w:rPr>
        <w:t xml:space="preserve"> performs</w:t>
      </w:r>
      <w:r>
        <w:rPr>
          <w:rFonts w:eastAsia="宋体" w:hint="eastAsia"/>
          <w:bCs/>
          <w:sz w:val="20"/>
          <w:szCs w:val="20"/>
        </w:rPr>
        <w:t xml:space="preserve"> </w:t>
      </w:r>
      <w:r>
        <w:rPr>
          <w:rFonts w:eastAsia="宋体"/>
          <w:bCs/>
          <w:sz w:val="20"/>
          <w:szCs w:val="20"/>
        </w:rPr>
        <w:t xml:space="preserve">in </w:t>
      </w:r>
      <w:r w:rsidR="00F56E45">
        <w:rPr>
          <w:rFonts w:eastAsia="宋体" w:hint="eastAsia"/>
          <w:bCs/>
          <w:sz w:val="20"/>
          <w:szCs w:val="20"/>
        </w:rPr>
        <w:t>RRC_CONNECTED state</w:t>
      </w:r>
      <w:r w:rsidR="00F56E45">
        <w:rPr>
          <w:rFonts w:eastAsia="宋体" w:hint="eastAsia"/>
          <w:bCs/>
          <w:sz w:val="20"/>
          <w:szCs w:val="20"/>
        </w:rPr>
        <w:t xml:space="preserve">. </w:t>
      </w:r>
    </w:p>
    <w:p w:rsidR="00E06BFE" w:rsidRDefault="00F56E45">
      <w:pPr>
        <w:spacing w:beforeLines="70" w:before="168"/>
        <w:rPr>
          <w:rFonts w:eastAsia="宋体"/>
          <w:bCs/>
          <w:sz w:val="20"/>
          <w:szCs w:val="20"/>
        </w:rPr>
      </w:pPr>
      <w:r>
        <w:rPr>
          <w:rFonts w:eastAsia="宋体"/>
          <w:b/>
          <w:bCs/>
          <w:sz w:val="20"/>
          <w:szCs w:val="20"/>
        </w:rPr>
        <w:t xml:space="preserve">Observation 3: In order to </w:t>
      </w:r>
      <w:r w:rsidR="00F74D91">
        <w:rPr>
          <w:rFonts w:eastAsia="宋体"/>
          <w:b/>
          <w:bCs/>
          <w:sz w:val="20"/>
          <w:szCs w:val="20"/>
        </w:rPr>
        <w:t xml:space="preserve">guarantee </w:t>
      </w:r>
      <w:r>
        <w:rPr>
          <w:rFonts w:eastAsia="宋体"/>
          <w:b/>
          <w:bCs/>
          <w:sz w:val="20"/>
          <w:szCs w:val="20"/>
        </w:rPr>
        <w:t xml:space="preserve">that ‘m’ is not increased in </w:t>
      </w:r>
      <w:proofErr w:type="spellStart"/>
      <w:r>
        <w:rPr>
          <w:rFonts w:eastAsia="宋体"/>
          <w:b/>
          <w:bCs/>
          <w:sz w:val="20"/>
          <w:szCs w:val="20"/>
        </w:rPr>
        <w:t>eNB</w:t>
      </w:r>
      <w:proofErr w:type="spellEnd"/>
      <w:r>
        <w:rPr>
          <w:rFonts w:eastAsia="宋体"/>
          <w:b/>
          <w:bCs/>
          <w:sz w:val="20"/>
          <w:szCs w:val="20"/>
        </w:rPr>
        <w:t xml:space="preserve"> while </w:t>
      </w:r>
      <w:r w:rsidR="00F74D91">
        <w:rPr>
          <w:rFonts w:eastAsia="宋体"/>
          <w:b/>
          <w:bCs/>
          <w:sz w:val="20"/>
          <w:szCs w:val="20"/>
        </w:rPr>
        <w:t xml:space="preserve">a certain </w:t>
      </w:r>
      <w:r>
        <w:rPr>
          <w:rFonts w:eastAsia="宋体"/>
          <w:b/>
          <w:bCs/>
          <w:sz w:val="20"/>
          <w:szCs w:val="20"/>
        </w:rPr>
        <w:t xml:space="preserve">UE is in RRC_CONNECTED, it is necessary for the </w:t>
      </w:r>
      <w:proofErr w:type="spellStart"/>
      <w:r>
        <w:rPr>
          <w:rFonts w:eastAsia="宋体"/>
          <w:b/>
          <w:bCs/>
          <w:sz w:val="20"/>
          <w:szCs w:val="20"/>
        </w:rPr>
        <w:t>eNB</w:t>
      </w:r>
      <w:proofErr w:type="spellEnd"/>
      <w:r>
        <w:rPr>
          <w:rFonts w:eastAsia="宋体"/>
          <w:b/>
          <w:bCs/>
          <w:sz w:val="20"/>
          <w:szCs w:val="20"/>
        </w:rPr>
        <w:t xml:space="preserve"> to </w:t>
      </w:r>
      <w:r w:rsidR="00353F67">
        <w:rPr>
          <w:rFonts w:eastAsia="宋体"/>
          <w:b/>
          <w:bCs/>
          <w:sz w:val="20"/>
          <w:szCs w:val="20"/>
        </w:rPr>
        <w:t xml:space="preserve">know </w:t>
      </w:r>
      <w:r>
        <w:rPr>
          <w:rFonts w:eastAsia="宋体"/>
          <w:b/>
          <w:bCs/>
          <w:sz w:val="20"/>
          <w:szCs w:val="20"/>
        </w:rPr>
        <w:t xml:space="preserve">which D-PUR resource configuration is configured for </w:t>
      </w:r>
      <w:r w:rsidR="00F74D91">
        <w:rPr>
          <w:rFonts w:eastAsia="宋体"/>
          <w:b/>
          <w:bCs/>
          <w:sz w:val="20"/>
          <w:szCs w:val="20"/>
        </w:rPr>
        <w:t>this</w:t>
      </w:r>
      <w:r>
        <w:rPr>
          <w:rFonts w:eastAsia="宋体" w:hint="eastAsia"/>
          <w:b/>
          <w:bCs/>
          <w:sz w:val="20"/>
          <w:szCs w:val="20"/>
        </w:rPr>
        <w:t xml:space="preserve"> UE</w:t>
      </w:r>
      <w:r>
        <w:rPr>
          <w:rFonts w:eastAsia="宋体" w:hint="eastAsia"/>
          <w:b/>
          <w:bCs/>
          <w:sz w:val="20"/>
          <w:szCs w:val="20"/>
        </w:rPr>
        <w:t>.</w:t>
      </w:r>
      <w:r>
        <w:rPr>
          <w:rFonts w:eastAsia="宋体"/>
          <w:b/>
          <w:bCs/>
          <w:sz w:val="20"/>
          <w:szCs w:val="20"/>
        </w:rPr>
        <w:t xml:space="preserve"> </w:t>
      </w:r>
    </w:p>
    <w:p w:rsidR="00E06BFE" w:rsidRDefault="00F56E45">
      <w:pPr>
        <w:spacing w:beforeLines="70" w:before="168"/>
        <w:rPr>
          <w:rFonts w:eastAsia="宋体"/>
          <w:bCs/>
          <w:sz w:val="20"/>
          <w:szCs w:val="20"/>
        </w:rPr>
      </w:pPr>
      <w:r>
        <w:rPr>
          <w:rFonts w:eastAsia="宋体" w:hint="eastAsia"/>
          <w:bCs/>
          <w:sz w:val="20"/>
          <w:szCs w:val="20"/>
        </w:rPr>
        <w:t xml:space="preserve">If the D-PUR configuration is stored in MME, </w:t>
      </w:r>
      <w:r>
        <w:rPr>
          <w:rFonts w:eastAsia="宋体"/>
          <w:bCs/>
          <w:sz w:val="20"/>
          <w:szCs w:val="20"/>
        </w:rPr>
        <w:t xml:space="preserve">taken into account that MME can not aware D-PUR </w:t>
      </w:r>
      <w:r w:rsidR="00F74D91">
        <w:rPr>
          <w:rFonts w:eastAsia="宋体" w:hint="eastAsia"/>
          <w:bCs/>
          <w:sz w:val="20"/>
          <w:szCs w:val="20"/>
        </w:rPr>
        <w:t>occasion</w:t>
      </w:r>
      <w:r w:rsidR="00110807">
        <w:rPr>
          <w:rFonts w:eastAsia="宋体"/>
          <w:bCs/>
          <w:sz w:val="20"/>
          <w:szCs w:val="20"/>
        </w:rPr>
        <w:t xml:space="preserve"> </w:t>
      </w:r>
      <w:r>
        <w:rPr>
          <w:rFonts w:eastAsia="宋体"/>
          <w:bCs/>
          <w:sz w:val="20"/>
          <w:szCs w:val="20"/>
        </w:rPr>
        <w:t>(</w:t>
      </w:r>
      <w:r w:rsidR="00F74D91">
        <w:rPr>
          <w:rFonts w:eastAsia="宋体"/>
          <w:bCs/>
          <w:sz w:val="20"/>
          <w:szCs w:val="20"/>
        </w:rPr>
        <w:t xml:space="preserve">as </w:t>
      </w:r>
      <w:r>
        <w:rPr>
          <w:rFonts w:eastAsia="宋体"/>
          <w:bCs/>
          <w:sz w:val="20"/>
          <w:szCs w:val="20"/>
        </w:rPr>
        <w:t xml:space="preserve">MME does not have the SFN info and MME will not decode the D-PUR configuration IE), </w:t>
      </w:r>
      <w:r>
        <w:rPr>
          <w:rFonts w:eastAsia="宋体" w:hint="eastAsia"/>
          <w:bCs/>
          <w:sz w:val="20"/>
          <w:szCs w:val="20"/>
        </w:rPr>
        <w:t xml:space="preserve">the D-PUR configuration should be delivered to </w:t>
      </w:r>
      <w:proofErr w:type="spellStart"/>
      <w:r>
        <w:rPr>
          <w:rFonts w:eastAsia="宋体" w:hint="eastAsia"/>
          <w:bCs/>
          <w:sz w:val="20"/>
          <w:szCs w:val="20"/>
        </w:rPr>
        <w:t>eNB</w:t>
      </w:r>
      <w:proofErr w:type="spellEnd"/>
      <w:r>
        <w:rPr>
          <w:rFonts w:eastAsia="宋体" w:hint="eastAsia"/>
          <w:bCs/>
          <w:sz w:val="20"/>
          <w:szCs w:val="20"/>
        </w:rPr>
        <w:t xml:space="preserve"> every time the UE enters into RRC_CONNECTED state, which will increase the S1 and/or Ng interface load greatly. </w:t>
      </w:r>
      <w:r>
        <w:rPr>
          <w:rFonts w:eastAsia="宋体"/>
          <w:bCs/>
          <w:sz w:val="20"/>
          <w:szCs w:val="20"/>
        </w:rPr>
        <w:t xml:space="preserve">In fact, the </w:t>
      </w:r>
      <w:r>
        <w:rPr>
          <w:rFonts w:eastAsia="宋体" w:hint="eastAsia"/>
          <w:bCs/>
          <w:sz w:val="20"/>
          <w:szCs w:val="20"/>
        </w:rPr>
        <w:t xml:space="preserve">D-PUR configuration </w:t>
      </w:r>
      <w:r>
        <w:rPr>
          <w:rFonts w:eastAsia="宋体"/>
          <w:bCs/>
          <w:sz w:val="20"/>
          <w:szCs w:val="20"/>
        </w:rPr>
        <w:t xml:space="preserve">delivery </w:t>
      </w:r>
      <w:r w:rsidR="00353F67">
        <w:rPr>
          <w:rFonts w:eastAsia="宋体"/>
          <w:bCs/>
          <w:sz w:val="20"/>
          <w:szCs w:val="20"/>
        </w:rPr>
        <w:t>is only useful when</w:t>
      </w:r>
      <w:r>
        <w:rPr>
          <w:rFonts w:eastAsia="宋体"/>
          <w:bCs/>
          <w:sz w:val="20"/>
          <w:szCs w:val="20"/>
        </w:rPr>
        <w:t xml:space="preserve"> </w:t>
      </w:r>
      <w:proofErr w:type="spellStart"/>
      <w:r>
        <w:rPr>
          <w:rFonts w:eastAsia="宋体"/>
          <w:bCs/>
          <w:sz w:val="20"/>
          <w:szCs w:val="20"/>
        </w:rPr>
        <w:t>eNB</w:t>
      </w:r>
      <w:proofErr w:type="spellEnd"/>
      <w:r>
        <w:rPr>
          <w:rFonts w:eastAsia="宋体"/>
          <w:bCs/>
          <w:sz w:val="20"/>
          <w:szCs w:val="20"/>
        </w:rPr>
        <w:t xml:space="preserve"> </w:t>
      </w:r>
      <w:r w:rsidR="00353F67">
        <w:rPr>
          <w:rFonts w:eastAsia="宋体"/>
          <w:bCs/>
          <w:sz w:val="20"/>
          <w:szCs w:val="20"/>
        </w:rPr>
        <w:t xml:space="preserve">needs </w:t>
      </w:r>
      <w:r>
        <w:rPr>
          <w:rFonts w:eastAsia="宋体"/>
          <w:bCs/>
          <w:sz w:val="20"/>
          <w:szCs w:val="20"/>
        </w:rPr>
        <w:t xml:space="preserve">to associate the </w:t>
      </w:r>
      <w:r>
        <w:rPr>
          <w:rFonts w:eastAsia="宋体" w:hint="eastAsia"/>
          <w:bCs/>
          <w:sz w:val="20"/>
          <w:szCs w:val="20"/>
        </w:rPr>
        <w:t>D-PUR configuration</w:t>
      </w:r>
      <w:r>
        <w:rPr>
          <w:rFonts w:eastAsia="宋体"/>
          <w:bCs/>
          <w:sz w:val="20"/>
          <w:szCs w:val="20"/>
        </w:rPr>
        <w:t xml:space="preserve"> with the UE</w:t>
      </w:r>
      <w:r w:rsidR="00353F67">
        <w:rPr>
          <w:rFonts w:eastAsia="宋体"/>
          <w:bCs/>
          <w:sz w:val="20"/>
          <w:szCs w:val="20"/>
        </w:rPr>
        <w:t>, e.g., when</w:t>
      </w:r>
      <w:r>
        <w:rPr>
          <w:rFonts w:eastAsia="宋体"/>
          <w:bCs/>
          <w:sz w:val="20"/>
          <w:szCs w:val="20"/>
        </w:rPr>
        <w:t xml:space="preserve"> the D-PUR will be reconfigured or released, or </w:t>
      </w:r>
      <w:r w:rsidR="00353F67">
        <w:rPr>
          <w:rFonts w:eastAsia="宋体"/>
          <w:bCs/>
          <w:sz w:val="20"/>
          <w:szCs w:val="20"/>
        </w:rPr>
        <w:t xml:space="preserve">when </w:t>
      </w:r>
      <w:r>
        <w:rPr>
          <w:rFonts w:eastAsia="宋体"/>
          <w:bCs/>
          <w:sz w:val="20"/>
          <w:szCs w:val="20"/>
        </w:rPr>
        <w:t xml:space="preserve">the D-PUR </w:t>
      </w:r>
      <w:r w:rsidR="00353F67">
        <w:rPr>
          <w:rFonts w:eastAsia="宋体"/>
          <w:bCs/>
          <w:sz w:val="20"/>
          <w:szCs w:val="20"/>
        </w:rPr>
        <w:t xml:space="preserve">occasion </w:t>
      </w:r>
      <w:r>
        <w:rPr>
          <w:rFonts w:eastAsia="宋体"/>
          <w:bCs/>
          <w:sz w:val="20"/>
          <w:szCs w:val="20"/>
        </w:rPr>
        <w:t xml:space="preserve">occurs in the UE’s </w:t>
      </w:r>
      <w:r>
        <w:rPr>
          <w:rFonts w:eastAsia="宋体" w:hint="eastAsia"/>
          <w:bCs/>
          <w:sz w:val="20"/>
          <w:szCs w:val="20"/>
        </w:rPr>
        <w:t>RRC_CONNECTED state</w:t>
      </w:r>
      <w:r>
        <w:rPr>
          <w:rFonts w:eastAsia="宋体"/>
          <w:bCs/>
          <w:sz w:val="20"/>
          <w:szCs w:val="20"/>
        </w:rPr>
        <w:t xml:space="preserve">.  </w:t>
      </w:r>
      <w:r w:rsidR="00353F67">
        <w:rPr>
          <w:rFonts w:eastAsia="宋体"/>
          <w:bCs/>
          <w:sz w:val="20"/>
          <w:szCs w:val="20"/>
        </w:rPr>
        <w:t xml:space="preserve">For other cases, e.g., </w:t>
      </w:r>
      <w:r>
        <w:rPr>
          <w:rFonts w:eastAsia="宋体"/>
          <w:bCs/>
          <w:sz w:val="20"/>
          <w:szCs w:val="20"/>
        </w:rPr>
        <w:t xml:space="preserve">the UE’s </w:t>
      </w:r>
      <w:r>
        <w:rPr>
          <w:rFonts w:eastAsia="宋体" w:hint="eastAsia"/>
          <w:bCs/>
          <w:sz w:val="20"/>
          <w:szCs w:val="20"/>
        </w:rPr>
        <w:t>RRC_CONNECTED state</w:t>
      </w:r>
      <w:r>
        <w:rPr>
          <w:rFonts w:eastAsia="宋体"/>
          <w:bCs/>
          <w:sz w:val="20"/>
          <w:szCs w:val="20"/>
        </w:rPr>
        <w:t xml:space="preserve"> lies between the UE’s two adjacent D-PUR </w:t>
      </w:r>
      <w:r w:rsidR="00F24086">
        <w:rPr>
          <w:rFonts w:eastAsia="宋体"/>
          <w:bCs/>
          <w:sz w:val="20"/>
          <w:szCs w:val="20"/>
        </w:rPr>
        <w:t xml:space="preserve">occasions or </w:t>
      </w:r>
      <w:r>
        <w:rPr>
          <w:rFonts w:eastAsia="宋体"/>
          <w:bCs/>
          <w:sz w:val="20"/>
          <w:szCs w:val="20"/>
        </w:rPr>
        <w:t xml:space="preserve">the D-PUR </w:t>
      </w:r>
      <w:r w:rsidR="00F24086">
        <w:rPr>
          <w:rFonts w:eastAsia="宋体"/>
          <w:bCs/>
          <w:sz w:val="20"/>
          <w:szCs w:val="20"/>
        </w:rPr>
        <w:t>doesn’t need to</w:t>
      </w:r>
      <w:r>
        <w:rPr>
          <w:rFonts w:eastAsia="宋体"/>
          <w:bCs/>
          <w:sz w:val="20"/>
          <w:szCs w:val="20"/>
        </w:rPr>
        <w:t xml:space="preserve"> be reconfigured or released</w:t>
      </w:r>
      <w:r w:rsidR="00F24086">
        <w:rPr>
          <w:rFonts w:eastAsia="宋体"/>
          <w:bCs/>
          <w:sz w:val="20"/>
          <w:szCs w:val="20"/>
        </w:rPr>
        <w:t xml:space="preserve">, </w:t>
      </w:r>
      <w:r w:rsidR="00353F67">
        <w:rPr>
          <w:rFonts w:eastAsia="宋体"/>
          <w:bCs/>
          <w:sz w:val="20"/>
          <w:szCs w:val="20"/>
        </w:rPr>
        <w:t xml:space="preserve">the </w:t>
      </w:r>
      <w:r w:rsidR="00353F67">
        <w:rPr>
          <w:rFonts w:eastAsia="宋体" w:hint="eastAsia"/>
          <w:bCs/>
          <w:sz w:val="20"/>
          <w:szCs w:val="20"/>
        </w:rPr>
        <w:t xml:space="preserve">D-PUR configuration </w:t>
      </w:r>
      <w:r w:rsidR="00353F67">
        <w:rPr>
          <w:rFonts w:eastAsia="宋体"/>
          <w:bCs/>
          <w:sz w:val="20"/>
          <w:szCs w:val="20"/>
        </w:rPr>
        <w:t xml:space="preserve">delivery will be redundant and useless, and cause unnecessary signaling overhead. </w:t>
      </w:r>
      <w:r>
        <w:rPr>
          <w:rFonts w:eastAsia="宋体"/>
          <w:bCs/>
          <w:sz w:val="20"/>
          <w:szCs w:val="20"/>
        </w:rPr>
        <w:t xml:space="preserve"> </w:t>
      </w:r>
    </w:p>
    <w:p w:rsidR="00E06BFE" w:rsidRDefault="00F56E45">
      <w:pPr>
        <w:spacing w:beforeLines="70" w:before="168"/>
        <w:rPr>
          <w:rFonts w:eastAsia="宋体"/>
          <w:bCs/>
          <w:sz w:val="20"/>
          <w:szCs w:val="20"/>
        </w:rPr>
      </w:pPr>
      <w:r>
        <w:rPr>
          <w:rFonts w:eastAsia="宋体"/>
          <w:b/>
          <w:bCs/>
          <w:sz w:val="20"/>
          <w:szCs w:val="20"/>
        </w:rPr>
        <w:t>Observation 4:</w:t>
      </w:r>
      <w:r w:rsidR="00110807">
        <w:rPr>
          <w:rFonts w:eastAsia="宋体"/>
          <w:b/>
          <w:bCs/>
          <w:sz w:val="20"/>
          <w:szCs w:val="20"/>
        </w:rPr>
        <w:t xml:space="preserve"> </w:t>
      </w:r>
      <w:r>
        <w:rPr>
          <w:rFonts w:eastAsia="宋体" w:hint="eastAsia"/>
          <w:b/>
          <w:sz w:val="20"/>
          <w:szCs w:val="20"/>
        </w:rPr>
        <w:t xml:space="preserve">If the D-PUR configuration is stored in MME, the D-PUR configuration should be delivered to </w:t>
      </w:r>
      <w:proofErr w:type="spellStart"/>
      <w:r>
        <w:rPr>
          <w:rFonts w:eastAsia="宋体" w:hint="eastAsia"/>
          <w:b/>
          <w:sz w:val="20"/>
          <w:szCs w:val="20"/>
        </w:rPr>
        <w:t>eNB</w:t>
      </w:r>
      <w:proofErr w:type="spellEnd"/>
      <w:r>
        <w:rPr>
          <w:rFonts w:eastAsia="宋体" w:hint="eastAsia"/>
          <w:b/>
          <w:sz w:val="20"/>
          <w:szCs w:val="20"/>
        </w:rPr>
        <w:t xml:space="preserve"> every time the UE enters into RRC_CONNECTED state, which will increase the S1 and/or Ng interface load greatly</w:t>
      </w:r>
      <w:r>
        <w:rPr>
          <w:rFonts w:eastAsia="宋体"/>
          <w:b/>
          <w:sz w:val="20"/>
          <w:szCs w:val="20"/>
        </w:rPr>
        <w:t xml:space="preserve">, </w:t>
      </w:r>
      <w:r>
        <w:rPr>
          <w:rFonts w:eastAsia="宋体"/>
          <w:b/>
          <w:sz w:val="20"/>
          <w:szCs w:val="20"/>
        </w:rPr>
        <w:lastRenderedPageBreak/>
        <w:t>and some of the delivery will be redundant</w:t>
      </w:r>
      <w:r w:rsidR="00353F67">
        <w:rPr>
          <w:rFonts w:eastAsia="宋体"/>
          <w:b/>
          <w:sz w:val="20"/>
          <w:szCs w:val="20"/>
        </w:rPr>
        <w:t xml:space="preserve"> and useless</w:t>
      </w:r>
      <w:r w:rsidR="00110807">
        <w:rPr>
          <w:rFonts w:eastAsia="宋体"/>
          <w:b/>
          <w:sz w:val="20"/>
          <w:szCs w:val="20"/>
        </w:rPr>
        <w:t xml:space="preserve"> </w:t>
      </w:r>
      <w:r>
        <w:rPr>
          <w:rFonts w:eastAsia="宋体"/>
          <w:b/>
          <w:sz w:val="20"/>
          <w:szCs w:val="20"/>
        </w:rPr>
        <w:t>(e.g. in the case</w:t>
      </w:r>
      <w:r w:rsidR="00353F67">
        <w:rPr>
          <w:rFonts w:eastAsia="宋体"/>
          <w:b/>
          <w:sz w:val="20"/>
          <w:szCs w:val="20"/>
        </w:rPr>
        <w:t>s</w:t>
      </w:r>
      <w:r>
        <w:rPr>
          <w:rFonts w:eastAsia="宋体"/>
          <w:b/>
          <w:sz w:val="20"/>
          <w:szCs w:val="20"/>
        </w:rPr>
        <w:t xml:space="preserve"> that there has no </w:t>
      </w:r>
      <w:r>
        <w:rPr>
          <w:rFonts w:eastAsia="宋体" w:hint="eastAsia"/>
          <w:b/>
          <w:sz w:val="20"/>
          <w:szCs w:val="20"/>
        </w:rPr>
        <w:t xml:space="preserve">D-PUR </w:t>
      </w:r>
      <w:r>
        <w:rPr>
          <w:rFonts w:eastAsia="宋体"/>
          <w:b/>
          <w:sz w:val="20"/>
          <w:szCs w:val="20"/>
        </w:rPr>
        <w:t xml:space="preserve">occasion in the UE’s </w:t>
      </w:r>
      <w:r>
        <w:rPr>
          <w:rFonts w:eastAsia="宋体" w:hint="eastAsia"/>
          <w:b/>
          <w:sz w:val="20"/>
          <w:szCs w:val="20"/>
        </w:rPr>
        <w:t>RRC_CONNECTED state</w:t>
      </w:r>
      <w:r>
        <w:rPr>
          <w:rFonts w:eastAsia="宋体"/>
          <w:b/>
          <w:sz w:val="20"/>
          <w:szCs w:val="20"/>
        </w:rPr>
        <w:t xml:space="preserve">, </w:t>
      </w:r>
      <w:r w:rsidR="00353F67">
        <w:rPr>
          <w:rFonts w:eastAsia="宋体"/>
          <w:b/>
          <w:sz w:val="20"/>
          <w:szCs w:val="20"/>
        </w:rPr>
        <w:t xml:space="preserve">or </w:t>
      </w:r>
      <w:r>
        <w:rPr>
          <w:rFonts w:eastAsia="宋体"/>
          <w:b/>
          <w:sz w:val="20"/>
          <w:szCs w:val="20"/>
        </w:rPr>
        <w:t xml:space="preserve">the D-PUR </w:t>
      </w:r>
      <w:r w:rsidR="00353F67">
        <w:rPr>
          <w:rFonts w:eastAsia="宋体"/>
          <w:b/>
          <w:sz w:val="20"/>
          <w:szCs w:val="20"/>
        </w:rPr>
        <w:t>doesn’t need to be</w:t>
      </w:r>
      <w:r>
        <w:rPr>
          <w:rFonts w:eastAsia="宋体"/>
          <w:b/>
          <w:sz w:val="20"/>
          <w:szCs w:val="20"/>
        </w:rPr>
        <w:t xml:space="preserve"> reconfigured or released)</w:t>
      </w:r>
      <w:r>
        <w:rPr>
          <w:rFonts w:eastAsia="宋体" w:hint="eastAsia"/>
          <w:b/>
          <w:sz w:val="20"/>
          <w:szCs w:val="20"/>
        </w:rPr>
        <w:t>.</w:t>
      </w:r>
    </w:p>
    <w:p w:rsidR="00E06BFE" w:rsidRDefault="00353F67">
      <w:pPr>
        <w:spacing w:beforeLines="70" w:before="168"/>
        <w:rPr>
          <w:rFonts w:eastAsia="宋体"/>
          <w:bCs/>
          <w:sz w:val="20"/>
          <w:szCs w:val="20"/>
        </w:rPr>
      </w:pPr>
      <w:r>
        <w:rPr>
          <w:rFonts w:eastAsia="宋体"/>
          <w:bCs/>
          <w:sz w:val="20"/>
          <w:szCs w:val="20"/>
        </w:rPr>
        <w:t>Based on the above observations,</w:t>
      </w:r>
      <w:r w:rsidR="00F56E45">
        <w:rPr>
          <w:rFonts w:eastAsia="宋体"/>
          <w:bCs/>
          <w:sz w:val="20"/>
          <w:szCs w:val="20"/>
        </w:rPr>
        <w:t xml:space="preserve"> we have the following proposals:</w:t>
      </w:r>
    </w:p>
    <w:p w:rsidR="00E06BFE" w:rsidRDefault="00F56E45">
      <w:pPr>
        <w:rPr>
          <w:rFonts w:eastAsia="宋体"/>
          <w:sz w:val="20"/>
          <w:szCs w:val="20"/>
        </w:rPr>
      </w:pPr>
      <w:r>
        <w:rPr>
          <w:rFonts w:eastAsia="宋体"/>
          <w:b/>
          <w:bCs/>
          <w:sz w:val="20"/>
          <w:szCs w:val="20"/>
        </w:rPr>
        <w:t xml:space="preserve">Proposal 1: It’s suggested that </w:t>
      </w:r>
      <w:proofErr w:type="spellStart"/>
      <w:r>
        <w:rPr>
          <w:rFonts w:eastAsia="宋体"/>
          <w:b/>
          <w:bCs/>
          <w:sz w:val="20"/>
          <w:szCs w:val="20"/>
        </w:rPr>
        <w:t>eNB</w:t>
      </w:r>
      <w:proofErr w:type="spellEnd"/>
      <w:r>
        <w:rPr>
          <w:rFonts w:eastAsia="宋体"/>
          <w:b/>
          <w:bCs/>
          <w:sz w:val="20"/>
          <w:szCs w:val="20"/>
        </w:rPr>
        <w:t xml:space="preserve"> can tag the D-PUR resource configuration with S-TMSI for a UE using CP solution.</w:t>
      </w:r>
    </w:p>
    <w:p w:rsidR="00E06BFE" w:rsidRDefault="00F56E45">
      <w:pPr>
        <w:rPr>
          <w:rFonts w:eastAsia="宋体"/>
          <w:b/>
          <w:bCs/>
          <w:sz w:val="20"/>
          <w:szCs w:val="20"/>
        </w:rPr>
      </w:pPr>
      <w:r>
        <w:rPr>
          <w:rFonts w:eastAsia="宋体"/>
          <w:b/>
          <w:bCs/>
          <w:sz w:val="20"/>
          <w:szCs w:val="20"/>
        </w:rPr>
        <w:t xml:space="preserve">Proposal 2: Once the S-TMSI changes, UE using CP solution and with D-PUR configuration would immediately indicate the new S-TMSI to </w:t>
      </w:r>
      <w:proofErr w:type="spellStart"/>
      <w:r>
        <w:rPr>
          <w:rFonts w:eastAsia="宋体"/>
          <w:b/>
          <w:bCs/>
          <w:sz w:val="20"/>
          <w:szCs w:val="20"/>
        </w:rPr>
        <w:t>eNB</w:t>
      </w:r>
      <w:proofErr w:type="spellEnd"/>
      <w:r w:rsidR="00110807">
        <w:rPr>
          <w:rFonts w:eastAsia="宋体"/>
          <w:b/>
          <w:bCs/>
          <w:sz w:val="20"/>
          <w:szCs w:val="20"/>
        </w:rPr>
        <w:t xml:space="preserve"> </w:t>
      </w:r>
      <w:r>
        <w:rPr>
          <w:rFonts w:eastAsia="宋体"/>
          <w:b/>
          <w:bCs/>
          <w:sz w:val="20"/>
          <w:szCs w:val="20"/>
        </w:rPr>
        <w:t xml:space="preserve">(e.g. the S-TMSI change indicating is performed in the same </w:t>
      </w:r>
      <w:r>
        <w:rPr>
          <w:rFonts w:eastAsia="宋体" w:hint="eastAsia"/>
          <w:b/>
          <w:sz w:val="20"/>
          <w:szCs w:val="20"/>
        </w:rPr>
        <w:t>RRC_CONNECTED state</w:t>
      </w:r>
      <w:r>
        <w:rPr>
          <w:rFonts w:eastAsia="宋体"/>
          <w:b/>
          <w:sz w:val="20"/>
          <w:szCs w:val="20"/>
        </w:rPr>
        <w:t xml:space="preserve"> as that the S-TMSI is changed by NAS</w:t>
      </w:r>
      <w:r>
        <w:rPr>
          <w:rFonts w:eastAsia="宋体"/>
          <w:b/>
          <w:bCs/>
          <w:sz w:val="20"/>
          <w:szCs w:val="20"/>
        </w:rPr>
        <w:t>).</w:t>
      </w:r>
    </w:p>
    <w:p w:rsidR="00E06BFE" w:rsidRDefault="00F56E45">
      <w:pPr>
        <w:pStyle w:val="1"/>
        <w:rPr>
          <w:lang w:val="en-US"/>
        </w:rPr>
      </w:pPr>
      <w:r>
        <w:rPr>
          <w:lang w:val="en-US"/>
        </w:rPr>
        <w:t>Conclusions</w:t>
      </w:r>
    </w:p>
    <w:p w:rsidR="00E06BFE" w:rsidRDefault="00F56E45">
      <w:pPr>
        <w:spacing w:beforeLines="30" w:before="72" w:after="100"/>
        <w:rPr>
          <w:sz w:val="20"/>
          <w:szCs w:val="20"/>
        </w:rPr>
      </w:pPr>
      <w:r>
        <w:rPr>
          <w:sz w:val="20"/>
          <w:szCs w:val="20"/>
        </w:rPr>
        <w:t xml:space="preserve">In this contribution, we make the following </w:t>
      </w:r>
      <w:r>
        <w:rPr>
          <w:rFonts w:hint="eastAsia"/>
          <w:sz w:val="20"/>
          <w:szCs w:val="20"/>
        </w:rPr>
        <w:t xml:space="preserve">observations and </w:t>
      </w:r>
      <w:r>
        <w:rPr>
          <w:sz w:val="20"/>
          <w:szCs w:val="20"/>
        </w:rPr>
        <w:t>proposal</w:t>
      </w:r>
      <w:r>
        <w:rPr>
          <w:rFonts w:hint="eastAsia"/>
          <w:sz w:val="20"/>
          <w:szCs w:val="20"/>
        </w:rPr>
        <w:t>s</w:t>
      </w:r>
      <w:r>
        <w:rPr>
          <w:sz w:val="20"/>
          <w:szCs w:val="20"/>
        </w:rPr>
        <w:t>:</w:t>
      </w:r>
    </w:p>
    <w:p w:rsidR="00E06BFE" w:rsidRDefault="00BB15C0">
      <w:pPr>
        <w:rPr>
          <w:rFonts w:eastAsia="宋体"/>
          <w:b/>
          <w:bCs/>
          <w:sz w:val="20"/>
          <w:szCs w:val="20"/>
        </w:rPr>
      </w:pPr>
      <w:r>
        <w:rPr>
          <w:rFonts w:eastAsia="宋体"/>
          <w:b/>
          <w:bCs/>
          <w:sz w:val="20"/>
          <w:szCs w:val="20"/>
        </w:rPr>
        <w:t xml:space="preserve">Observation 1: In order to reconfigure or release the D-PUR resource by UE specific signaling, it is necessary for the </w:t>
      </w:r>
      <w:proofErr w:type="spellStart"/>
      <w:r>
        <w:rPr>
          <w:rFonts w:eastAsia="宋体"/>
          <w:b/>
          <w:bCs/>
          <w:sz w:val="20"/>
          <w:szCs w:val="20"/>
        </w:rPr>
        <w:t>eNB</w:t>
      </w:r>
      <w:proofErr w:type="spellEnd"/>
      <w:r>
        <w:rPr>
          <w:rFonts w:eastAsia="宋体"/>
          <w:b/>
          <w:bCs/>
          <w:sz w:val="20"/>
          <w:szCs w:val="20"/>
        </w:rPr>
        <w:t xml:space="preserve"> to identify which D-PUR resource configuration is configured for a certain</w:t>
      </w:r>
      <w:r>
        <w:rPr>
          <w:rFonts w:eastAsia="宋体" w:hint="eastAsia"/>
          <w:b/>
          <w:bCs/>
          <w:sz w:val="20"/>
          <w:szCs w:val="20"/>
        </w:rPr>
        <w:t xml:space="preserve"> UE.</w:t>
      </w:r>
      <w:r>
        <w:rPr>
          <w:rFonts w:eastAsia="宋体"/>
          <w:b/>
          <w:bCs/>
          <w:sz w:val="20"/>
          <w:szCs w:val="20"/>
        </w:rPr>
        <w:t xml:space="preserve"> But now for CP solution, there has no way for </w:t>
      </w:r>
      <w:proofErr w:type="spellStart"/>
      <w:r>
        <w:rPr>
          <w:rFonts w:eastAsia="宋体"/>
          <w:b/>
          <w:bCs/>
          <w:sz w:val="20"/>
          <w:szCs w:val="20"/>
        </w:rPr>
        <w:t>eNB</w:t>
      </w:r>
      <w:proofErr w:type="spellEnd"/>
      <w:r>
        <w:rPr>
          <w:rFonts w:eastAsia="宋体"/>
          <w:b/>
          <w:bCs/>
          <w:sz w:val="20"/>
          <w:szCs w:val="20"/>
        </w:rPr>
        <w:t xml:space="preserve"> to do this.</w:t>
      </w:r>
    </w:p>
    <w:p w:rsidR="00E06BFE" w:rsidRDefault="00BB15C0">
      <w:pPr>
        <w:rPr>
          <w:rFonts w:eastAsia="宋体"/>
          <w:b/>
          <w:bCs/>
          <w:sz w:val="20"/>
          <w:szCs w:val="20"/>
        </w:rPr>
      </w:pPr>
      <w:r w:rsidRPr="00110807">
        <w:rPr>
          <w:rFonts w:eastAsia="宋体"/>
          <w:b/>
          <w:sz w:val="20"/>
          <w:szCs w:val="20"/>
        </w:rPr>
        <w:t>Observation 2:</w:t>
      </w:r>
      <w:r>
        <w:rPr>
          <w:rFonts w:eastAsia="宋体"/>
          <w:b/>
          <w:sz w:val="20"/>
          <w:szCs w:val="20"/>
        </w:rPr>
        <w:t xml:space="preserve"> </w:t>
      </w:r>
      <w:proofErr w:type="spellStart"/>
      <w:r w:rsidRPr="00110807">
        <w:rPr>
          <w:rFonts w:eastAsia="宋体"/>
          <w:b/>
          <w:bCs/>
          <w:sz w:val="20"/>
          <w:szCs w:val="20"/>
        </w:rPr>
        <w:t>eNB</w:t>
      </w:r>
      <w:proofErr w:type="spellEnd"/>
      <w:r w:rsidRPr="00110807">
        <w:rPr>
          <w:rFonts w:eastAsia="宋体"/>
          <w:b/>
          <w:bCs/>
          <w:sz w:val="20"/>
          <w:szCs w:val="20"/>
        </w:rPr>
        <w:t xml:space="preserve"> tags the stored CP D-PUR configuration with S-TMSI has less impacts on the specifications than that the CP D-PUR configuration is sent to MME and stored in MME</w:t>
      </w:r>
      <w:r>
        <w:rPr>
          <w:rFonts w:eastAsia="宋体"/>
          <w:b/>
          <w:bCs/>
          <w:sz w:val="20"/>
          <w:szCs w:val="20"/>
        </w:rPr>
        <w:t>.</w:t>
      </w:r>
    </w:p>
    <w:p w:rsidR="00BB15C0" w:rsidRDefault="00BB15C0">
      <w:pPr>
        <w:rPr>
          <w:rFonts w:eastAsia="宋体"/>
          <w:b/>
          <w:bCs/>
          <w:sz w:val="20"/>
          <w:szCs w:val="20"/>
        </w:rPr>
      </w:pPr>
      <w:r>
        <w:rPr>
          <w:rFonts w:eastAsia="宋体"/>
          <w:b/>
          <w:bCs/>
          <w:sz w:val="20"/>
          <w:szCs w:val="20"/>
        </w:rPr>
        <w:t xml:space="preserve">Observation 3: In order to guarantee that ‘m’ is not increased in </w:t>
      </w:r>
      <w:proofErr w:type="spellStart"/>
      <w:r>
        <w:rPr>
          <w:rFonts w:eastAsia="宋体"/>
          <w:b/>
          <w:bCs/>
          <w:sz w:val="20"/>
          <w:szCs w:val="20"/>
        </w:rPr>
        <w:t>eNB</w:t>
      </w:r>
      <w:proofErr w:type="spellEnd"/>
      <w:r>
        <w:rPr>
          <w:rFonts w:eastAsia="宋体"/>
          <w:b/>
          <w:bCs/>
          <w:sz w:val="20"/>
          <w:szCs w:val="20"/>
        </w:rPr>
        <w:t xml:space="preserve"> while a certain UE is in RRC_CONNECTED, it is necessary for the </w:t>
      </w:r>
      <w:proofErr w:type="spellStart"/>
      <w:r>
        <w:rPr>
          <w:rFonts w:eastAsia="宋体"/>
          <w:b/>
          <w:bCs/>
          <w:sz w:val="20"/>
          <w:szCs w:val="20"/>
        </w:rPr>
        <w:t>eNB</w:t>
      </w:r>
      <w:proofErr w:type="spellEnd"/>
      <w:r>
        <w:rPr>
          <w:rFonts w:eastAsia="宋体"/>
          <w:b/>
          <w:bCs/>
          <w:sz w:val="20"/>
          <w:szCs w:val="20"/>
        </w:rPr>
        <w:t xml:space="preserve"> to know which D-PUR resource configuration is configured for this</w:t>
      </w:r>
      <w:r>
        <w:rPr>
          <w:rFonts w:eastAsia="宋体" w:hint="eastAsia"/>
          <w:b/>
          <w:bCs/>
          <w:sz w:val="20"/>
          <w:szCs w:val="20"/>
        </w:rPr>
        <w:t xml:space="preserve"> UE.</w:t>
      </w:r>
    </w:p>
    <w:p w:rsidR="00BB15C0" w:rsidRDefault="00BB15C0">
      <w:pPr>
        <w:rPr>
          <w:rFonts w:eastAsia="宋体"/>
          <w:b/>
          <w:sz w:val="20"/>
          <w:szCs w:val="20"/>
        </w:rPr>
      </w:pPr>
      <w:r>
        <w:rPr>
          <w:rFonts w:eastAsia="宋体"/>
          <w:b/>
          <w:bCs/>
          <w:sz w:val="20"/>
          <w:szCs w:val="20"/>
        </w:rPr>
        <w:t xml:space="preserve">Observation 4: </w:t>
      </w:r>
      <w:r>
        <w:rPr>
          <w:rFonts w:eastAsia="宋体" w:hint="eastAsia"/>
          <w:b/>
          <w:sz w:val="20"/>
          <w:szCs w:val="20"/>
        </w:rPr>
        <w:t xml:space="preserve">If the D-PUR configuration is stored in MME, the D-PUR configuration should be delivered to </w:t>
      </w:r>
      <w:proofErr w:type="spellStart"/>
      <w:r>
        <w:rPr>
          <w:rFonts w:eastAsia="宋体" w:hint="eastAsia"/>
          <w:b/>
          <w:sz w:val="20"/>
          <w:szCs w:val="20"/>
        </w:rPr>
        <w:t>eNB</w:t>
      </w:r>
      <w:proofErr w:type="spellEnd"/>
      <w:r>
        <w:rPr>
          <w:rFonts w:eastAsia="宋体" w:hint="eastAsia"/>
          <w:b/>
          <w:sz w:val="20"/>
          <w:szCs w:val="20"/>
        </w:rPr>
        <w:t xml:space="preserve"> every time the UE enters into RRC_CONNECTED state, which will increase the S1 and/or Ng interface load greatly</w:t>
      </w:r>
      <w:r>
        <w:rPr>
          <w:rFonts w:eastAsia="宋体"/>
          <w:b/>
          <w:sz w:val="20"/>
          <w:szCs w:val="20"/>
        </w:rPr>
        <w:t xml:space="preserve">, and some of the delivery will be redundant and useless (e.g. in the cases that there has no </w:t>
      </w:r>
      <w:r>
        <w:rPr>
          <w:rFonts w:eastAsia="宋体" w:hint="eastAsia"/>
          <w:b/>
          <w:sz w:val="20"/>
          <w:szCs w:val="20"/>
        </w:rPr>
        <w:t xml:space="preserve">D-PUR </w:t>
      </w:r>
      <w:r>
        <w:rPr>
          <w:rFonts w:eastAsia="宋体"/>
          <w:b/>
          <w:sz w:val="20"/>
          <w:szCs w:val="20"/>
        </w:rPr>
        <w:t xml:space="preserve">occasion in the UE’s </w:t>
      </w:r>
      <w:r>
        <w:rPr>
          <w:rFonts w:eastAsia="宋体" w:hint="eastAsia"/>
          <w:b/>
          <w:sz w:val="20"/>
          <w:szCs w:val="20"/>
        </w:rPr>
        <w:t>RRC_CONNECTED state</w:t>
      </w:r>
      <w:r>
        <w:rPr>
          <w:rFonts w:eastAsia="宋体"/>
          <w:b/>
          <w:sz w:val="20"/>
          <w:szCs w:val="20"/>
        </w:rPr>
        <w:t>, or the D-PUR doesn’t need to be reconfigured or released)</w:t>
      </w:r>
      <w:r>
        <w:rPr>
          <w:rFonts w:eastAsia="宋体" w:hint="eastAsia"/>
          <w:b/>
          <w:sz w:val="20"/>
          <w:szCs w:val="20"/>
        </w:rPr>
        <w:t>.</w:t>
      </w:r>
    </w:p>
    <w:p w:rsidR="00BB15C0" w:rsidRDefault="00BB15C0">
      <w:pPr>
        <w:rPr>
          <w:rFonts w:eastAsia="宋体"/>
          <w:b/>
          <w:sz w:val="20"/>
          <w:szCs w:val="20"/>
        </w:rPr>
      </w:pPr>
    </w:p>
    <w:p w:rsidR="00BB15C0" w:rsidRDefault="00BB15C0" w:rsidP="00BB15C0">
      <w:pPr>
        <w:rPr>
          <w:rFonts w:eastAsia="宋体"/>
          <w:sz w:val="20"/>
          <w:szCs w:val="20"/>
        </w:rPr>
      </w:pPr>
      <w:r>
        <w:rPr>
          <w:rFonts w:eastAsia="宋体"/>
          <w:b/>
          <w:bCs/>
          <w:sz w:val="20"/>
          <w:szCs w:val="20"/>
        </w:rPr>
        <w:t xml:space="preserve">Proposal 1: It’s suggested that </w:t>
      </w:r>
      <w:proofErr w:type="spellStart"/>
      <w:r>
        <w:rPr>
          <w:rFonts w:eastAsia="宋体"/>
          <w:b/>
          <w:bCs/>
          <w:sz w:val="20"/>
          <w:szCs w:val="20"/>
        </w:rPr>
        <w:t>eNB</w:t>
      </w:r>
      <w:proofErr w:type="spellEnd"/>
      <w:r>
        <w:rPr>
          <w:rFonts w:eastAsia="宋体"/>
          <w:b/>
          <w:bCs/>
          <w:sz w:val="20"/>
          <w:szCs w:val="20"/>
        </w:rPr>
        <w:t xml:space="preserve"> can tag the D-PUR resource configuration with S-TMSI for a UE using CP solution.</w:t>
      </w:r>
    </w:p>
    <w:p w:rsidR="00BB15C0" w:rsidRDefault="00BB15C0" w:rsidP="00BB15C0">
      <w:pPr>
        <w:rPr>
          <w:rFonts w:eastAsia="宋体"/>
          <w:b/>
          <w:bCs/>
        </w:rPr>
      </w:pPr>
      <w:r>
        <w:rPr>
          <w:rFonts w:eastAsia="宋体"/>
          <w:b/>
          <w:bCs/>
          <w:sz w:val="20"/>
          <w:szCs w:val="20"/>
        </w:rPr>
        <w:t xml:space="preserve">Proposal 2: Once the S-TMSI changes, UE using CP solution and with D-PUR configuration would immediately indicate the new S-TMSI to </w:t>
      </w:r>
      <w:proofErr w:type="spellStart"/>
      <w:r>
        <w:rPr>
          <w:rFonts w:eastAsia="宋体"/>
          <w:b/>
          <w:bCs/>
          <w:sz w:val="20"/>
          <w:szCs w:val="20"/>
        </w:rPr>
        <w:t>eNB</w:t>
      </w:r>
      <w:proofErr w:type="spellEnd"/>
      <w:r>
        <w:rPr>
          <w:rFonts w:eastAsia="宋体"/>
          <w:b/>
          <w:bCs/>
          <w:sz w:val="20"/>
          <w:szCs w:val="20"/>
        </w:rPr>
        <w:t xml:space="preserve"> (e.g. the S-TMSI change indicating is performed in the same </w:t>
      </w:r>
      <w:r>
        <w:rPr>
          <w:rFonts w:eastAsia="宋体" w:hint="eastAsia"/>
          <w:b/>
          <w:sz w:val="20"/>
          <w:szCs w:val="20"/>
        </w:rPr>
        <w:t>RRC_CONNECTED state</w:t>
      </w:r>
      <w:r>
        <w:rPr>
          <w:rFonts w:eastAsia="宋体"/>
          <w:b/>
          <w:sz w:val="20"/>
          <w:szCs w:val="20"/>
        </w:rPr>
        <w:t xml:space="preserve"> as that the S-TMSI is changed by NAS</w:t>
      </w:r>
      <w:r>
        <w:rPr>
          <w:rFonts w:eastAsia="宋体"/>
          <w:b/>
          <w:bCs/>
          <w:sz w:val="20"/>
          <w:szCs w:val="20"/>
        </w:rPr>
        <w:t>).</w:t>
      </w:r>
      <w:bookmarkStart w:id="7" w:name="_GoBack"/>
      <w:bookmarkEnd w:id="7"/>
    </w:p>
    <w:p w:rsidR="00E06BFE" w:rsidRDefault="00F56E45">
      <w:pPr>
        <w:pStyle w:val="1"/>
        <w:numPr>
          <w:ilvl w:val="0"/>
          <w:numId w:val="0"/>
        </w:numPr>
        <w:spacing w:before="120" w:after="120"/>
        <w:rPr>
          <w:lang w:val="en-US"/>
        </w:rPr>
      </w:pPr>
      <w:bookmarkStart w:id="8" w:name="OLE_LINK10"/>
      <w:bookmarkStart w:id="9" w:name="OLE_LINK11"/>
      <w:bookmarkEnd w:id="6"/>
      <w:r>
        <w:rPr>
          <w:lang w:val="en-US"/>
        </w:rPr>
        <w:t>References</w:t>
      </w:r>
    </w:p>
    <w:bookmarkEnd w:id="8"/>
    <w:bookmarkEnd w:id="9"/>
    <w:p w:rsidR="008269E4" w:rsidRPr="008269E4" w:rsidRDefault="008269E4" w:rsidP="008269E4">
      <w:pPr>
        <w:numPr>
          <w:ilvl w:val="0"/>
          <w:numId w:val="13"/>
        </w:numPr>
        <w:spacing w:after="0" w:line="264" w:lineRule="auto"/>
        <w:rPr>
          <w:rFonts w:eastAsia="宋体"/>
          <w:bCs/>
          <w:sz w:val="20"/>
          <w:szCs w:val="20"/>
        </w:rPr>
      </w:pPr>
      <w:r w:rsidRPr="008269E4">
        <w:rPr>
          <w:rFonts w:eastAsia="宋体"/>
          <w:bCs/>
          <w:sz w:val="20"/>
          <w:szCs w:val="20"/>
        </w:rPr>
        <w:t>3GPP, RP-193224, WID revision: Additional enhancements for NB-</w:t>
      </w:r>
      <w:proofErr w:type="spellStart"/>
      <w:r w:rsidRPr="008269E4">
        <w:rPr>
          <w:rFonts w:eastAsia="宋体"/>
          <w:bCs/>
          <w:sz w:val="20"/>
          <w:szCs w:val="20"/>
        </w:rPr>
        <w:t>IoT</w:t>
      </w:r>
      <w:proofErr w:type="spellEnd"/>
      <w:r w:rsidRPr="008269E4">
        <w:rPr>
          <w:rFonts w:eastAsia="宋体"/>
          <w:bCs/>
          <w:sz w:val="20"/>
          <w:szCs w:val="20"/>
        </w:rPr>
        <w:t>, RAN#86, December 2019</w:t>
      </w:r>
    </w:p>
    <w:p w:rsidR="008269E4" w:rsidRPr="008269E4" w:rsidRDefault="008269E4" w:rsidP="008269E4">
      <w:pPr>
        <w:numPr>
          <w:ilvl w:val="0"/>
          <w:numId w:val="13"/>
        </w:numPr>
        <w:spacing w:after="0" w:line="264" w:lineRule="auto"/>
        <w:rPr>
          <w:rFonts w:eastAsia="宋体"/>
          <w:bCs/>
          <w:sz w:val="20"/>
          <w:szCs w:val="20"/>
        </w:rPr>
      </w:pPr>
      <w:r w:rsidRPr="008269E4">
        <w:rPr>
          <w:rFonts w:eastAsia="宋体"/>
          <w:bCs/>
          <w:sz w:val="20"/>
          <w:szCs w:val="20"/>
        </w:rPr>
        <w:t>3GPP, RP-192875</w:t>
      </w:r>
      <w:r w:rsidRPr="008269E4">
        <w:rPr>
          <w:rFonts w:eastAsia="宋体" w:hint="eastAsia"/>
          <w:bCs/>
          <w:sz w:val="20"/>
          <w:szCs w:val="20"/>
        </w:rPr>
        <w:t>,</w:t>
      </w:r>
      <w:r w:rsidRPr="008269E4">
        <w:rPr>
          <w:rFonts w:eastAsia="宋体"/>
          <w:bCs/>
          <w:sz w:val="20"/>
          <w:szCs w:val="20"/>
        </w:rPr>
        <w:t xml:space="preserve"> Revised WID for Additional MTC enhancements for LTE, RAN#86, December 2019</w:t>
      </w:r>
    </w:p>
    <w:p w:rsidR="008269E4" w:rsidRPr="008269E4" w:rsidRDefault="008269E4" w:rsidP="008269E4">
      <w:pPr>
        <w:numPr>
          <w:ilvl w:val="0"/>
          <w:numId w:val="13"/>
        </w:numPr>
        <w:spacing w:after="0" w:line="264" w:lineRule="auto"/>
        <w:rPr>
          <w:rFonts w:eastAsia="宋体"/>
          <w:bCs/>
          <w:sz w:val="20"/>
          <w:szCs w:val="20"/>
        </w:rPr>
      </w:pPr>
      <w:r w:rsidRPr="008269E4">
        <w:rPr>
          <w:rFonts w:eastAsia="宋体"/>
          <w:bCs/>
          <w:sz w:val="20"/>
          <w:szCs w:val="20"/>
        </w:rPr>
        <w:t>3GPP, R2-1916424, RAN2 agreements for Rel-16 additional enhancements for NB-</w:t>
      </w:r>
      <w:proofErr w:type="spellStart"/>
      <w:r w:rsidRPr="008269E4">
        <w:rPr>
          <w:rFonts w:eastAsia="宋体"/>
          <w:bCs/>
          <w:sz w:val="20"/>
          <w:szCs w:val="20"/>
        </w:rPr>
        <w:t>IoT</w:t>
      </w:r>
      <w:proofErr w:type="spellEnd"/>
      <w:r w:rsidRPr="008269E4">
        <w:rPr>
          <w:rFonts w:eastAsia="宋体"/>
          <w:bCs/>
          <w:sz w:val="20"/>
          <w:szCs w:val="20"/>
        </w:rPr>
        <w:t xml:space="preserve"> and MTC, RAN2#10</w:t>
      </w:r>
      <w:r w:rsidRPr="008269E4">
        <w:rPr>
          <w:rFonts w:eastAsia="宋体" w:hint="eastAsia"/>
          <w:bCs/>
          <w:sz w:val="20"/>
          <w:szCs w:val="20"/>
        </w:rPr>
        <w:t>8</w:t>
      </w:r>
      <w:r w:rsidRPr="008269E4">
        <w:rPr>
          <w:rFonts w:eastAsia="宋体"/>
          <w:bCs/>
          <w:sz w:val="20"/>
          <w:szCs w:val="20"/>
        </w:rPr>
        <w:t>, November</w:t>
      </w:r>
      <w:r w:rsidRPr="008269E4">
        <w:rPr>
          <w:rFonts w:eastAsia="宋体" w:hint="eastAsia"/>
          <w:bCs/>
          <w:sz w:val="20"/>
          <w:szCs w:val="20"/>
        </w:rPr>
        <w:t>,</w:t>
      </w:r>
      <w:r w:rsidRPr="008269E4">
        <w:rPr>
          <w:rFonts w:eastAsia="宋体"/>
          <w:bCs/>
          <w:sz w:val="20"/>
          <w:szCs w:val="20"/>
        </w:rPr>
        <w:t xml:space="preserve"> 2019</w:t>
      </w:r>
    </w:p>
    <w:p w:rsidR="00E06BFE" w:rsidRPr="008269E4" w:rsidRDefault="00F56E45">
      <w:pPr>
        <w:numPr>
          <w:ilvl w:val="0"/>
          <w:numId w:val="13"/>
        </w:numPr>
        <w:spacing w:beforeLines="10" w:before="24" w:afterLines="10" w:after="24" w:line="264" w:lineRule="auto"/>
        <w:rPr>
          <w:rFonts w:eastAsia="宋体"/>
          <w:bCs/>
          <w:sz w:val="20"/>
          <w:szCs w:val="20"/>
        </w:rPr>
      </w:pPr>
      <w:r w:rsidRPr="008269E4">
        <w:rPr>
          <w:rFonts w:eastAsia="宋体"/>
          <w:bCs/>
          <w:sz w:val="20"/>
          <w:szCs w:val="20"/>
        </w:rPr>
        <w:t xml:space="preserve">3GPP, R2-1915312, Handling of D-PUR configuration for CP solution, Huawei, </w:t>
      </w:r>
      <w:proofErr w:type="spellStart"/>
      <w:r w:rsidRPr="008269E4">
        <w:rPr>
          <w:rFonts w:eastAsia="宋体"/>
          <w:bCs/>
          <w:sz w:val="20"/>
          <w:szCs w:val="20"/>
        </w:rPr>
        <w:t>HiSilicon</w:t>
      </w:r>
      <w:proofErr w:type="spellEnd"/>
      <w:r w:rsidRPr="008269E4">
        <w:rPr>
          <w:rFonts w:eastAsia="宋体"/>
          <w:bCs/>
          <w:sz w:val="20"/>
          <w:szCs w:val="20"/>
        </w:rPr>
        <w:t>, RAN2#10</w:t>
      </w:r>
      <w:r w:rsidRPr="008269E4">
        <w:rPr>
          <w:rFonts w:eastAsia="宋体" w:hint="eastAsia"/>
          <w:bCs/>
          <w:sz w:val="20"/>
          <w:szCs w:val="20"/>
        </w:rPr>
        <w:t>8</w:t>
      </w:r>
      <w:r w:rsidRPr="008269E4">
        <w:rPr>
          <w:rFonts w:eastAsia="宋体"/>
          <w:bCs/>
          <w:sz w:val="20"/>
          <w:szCs w:val="20"/>
        </w:rPr>
        <w:t xml:space="preserve">, </w:t>
      </w:r>
      <w:r w:rsidRPr="008269E4">
        <w:rPr>
          <w:rFonts w:eastAsia="宋体" w:hint="eastAsia"/>
          <w:bCs/>
          <w:sz w:val="20"/>
          <w:szCs w:val="20"/>
        </w:rPr>
        <w:t>November</w:t>
      </w:r>
      <w:r w:rsidRPr="008269E4">
        <w:rPr>
          <w:rFonts w:eastAsia="宋体"/>
          <w:bCs/>
          <w:sz w:val="20"/>
          <w:szCs w:val="20"/>
        </w:rPr>
        <w:t>, 2019</w:t>
      </w:r>
    </w:p>
    <w:p w:rsidR="00E06BFE" w:rsidRDefault="00E06BFE">
      <w:pPr>
        <w:spacing w:beforeLines="10" w:before="24" w:afterLines="10" w:after="24" w:line="264" w:lineRule="auto"/>
        <w:ind w:left="420"/>
        <w:rPr>
          <w:sz w:val="20"/>
          <w:szCs w:val="20"/>
        </w:rPr>
      </w:pPr>
    </w:p>
    <w:sectPr w:rsidR="00E06BFE">
      <w:type w:val="continuous"/>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微软雅黑"/>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7FDFAF7"/>
    <w:multiLevelType w:val="singleLevel"/>
    <w:tmpl w:val="A7FDFAF7"/>
    <w:lvl w:ilvl="0">
      <w:start w:val="1"/>
      <w:numFmt w:val="decimal"/>
      <w:suff w:val="space"/>
      <w:lvlText w:val="%1."/>
      <w:lvlJc w:val="left"/>
    </w:lvl>
  </w:abstractNum>
  <w:abstractNum w:abstractNumId="1" w15:restartNumberingAfterBreak="0">
    <w:nsid w:val="E26ACBCD"/>
    <w:multiLevelType w:val="singleLevel"/>
    <w:tmpl w:val="E26ACBCD"/>
    <w:lvl w:ilvl="0">
      <w:start w:val="1"/>
      <w:numFmt w:val="bullet"/>
      <w:pStyle w:val="a"/>
      <w:lvlText w:val=""/>
      <w:lvlJc w:val="left"/>
      <w:pPr>
        <w:tabs>
          <w:tab w:val="left" w:pos="360"/>
        </w:tabs>
        <w:ind w:left="360" w:hanging="360"/>
      </w:pPr>
      <w:rPr>
        <w:rFonts w:ascii="Wingdings" w:hAnsi="Wingdings" w:hint="default"/>
      </w:rPr>
    </w:lvl>
  </w:abstractNum>
  <w:abstractNum w:abstractNumId="2" w15:restartNumberingAfterBreak="0">
    <w:nsid w:val="145D6199"/>
    <w:multiLevelType w:val="multilevel"/>
    <w:tmpl w:val="145D61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F381215"/>
    <w:multiLevelType w:val="multilevel"/>
    <w:tmpl w:val="1F381215"/>
    <w:lvl w:ilvl="0">
      <w:start w:val="1"/>
      <w:numFmt w:val="decimal"/>
      <w:pStyle w:val="1"/>
      <w:lvlText w:val="%1"/>
      <w:lvlJc w:val="left"/>
      <w:pPr>
        <w:ind w:left="432" w:hanging="432"/>
      </w:pPr>
    </w:lvl>
    <w:lvl w:ilvl="1">
      <w:start w:val="1"/>
      <w:numFmt w:val="decimal"/>
      <w:pStyle w:val="2"/>
      <w:lvlText w:val="%1.%2"/>
      <w:lvlJc w:val="left"/>
      <w:pPr>
        <w:tabs>
          <w:tab w:val="left" w:pos="612"/>
        </w:tabs>
        <w:ind w:left="3456" w:hanging="3456"/>
      </w:pPr>
      <w:rPr>
        <w:rFonts w:ascii="Arial" w:hAnsi="Arial" w:hint="default"/>
        <w:sz w:val="24"/>
        <w:szCs w:val="24"/>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3CDB9EA"/>
    <w:multiLevelType w:val="singleLevel"/>
    <w:tmpl w:val="23CDB9EA"/>
    <w:lvl w:ilvl="0">
      <w:start w:val="1"/>
      <w:numFmt w:val="decimal"/>
      <w:suff w:val="space"/>
      <w:lvlText w:val="%1."/>
      <w:lvlJc w:val="left"/>
    </w:lvl>
  </w:abstractNum>
  <w:abstractNum w:abstractNumId="5"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1E577F0"/>
    <w:multiLevelType w:val="multilevel"/>
    <w:tmpl w:val="51E57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1E40D53"/>
    <w:multiLevelType w:val="singleLevel"/>
    <w:tmpl w:val="61E40D53"/>
    <w:lvl w:ilvl="0">
      <w:start w:val="1"/>
      <w:numFmt w:val="decimal"/>
      <w:suff w:val="space"/>
      <w:lvlText w:val="%1."/>
      <w:lvlJc w:val="left"/>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
  </w:num>
  <w:num w:numId="3">
    <w:abstractNumId w:val="7"/>
  </w:num>
  <w:num w:numId="4">
    <w:abstractNumId w:val="12"/>
  </w:num>
  <w:num w:numId="5">
    <w:abstractNumId w:val="9"/>
  </w:num>
  <w:num w:numId="6">
    <w:abstractNumId w:val="8"/>
  </w:num>
  <w:num w:numId="7">
    <w:abstractNumId w:val="5"/>
  </w:num>
  <w:num w:numId="8">
    <w:abstractNumId w:val="10"/>
  </w:num>
  <w:num w:numId="9">
    <w:abstractNumId w:val="2"/>
  </w:num>
  <w:num w:numId="10">
    <w:abstractNumId w:val="11"/>
  </w:num>
  <w:num w:numId="11">
    <w:abstractNumId w:val="4"/>
  </w:num>
  <w:num w:numId="12">
    <w:abstractNumId w:val="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19"/>
  <w:drawingGridHorizontalSpacing w:val="11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476"/>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12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7D"/>
    <w:rsid w:val="000254A2"/>
    <w:rsid w:val="00025521"/>
    <w:rsid w:val="00025695"/>
    <w:rsid w:val="00025F76"/>
    <w:rsid w:val="00025F82"/>
    <w:rsid w:val="00026022"/>
    <w:rsid w:val="00026588"/>
    <w:rsid w:val="00026655"/>
    <w:rsid w:val="000269FC"/>
    <w:rsid w:val="00026B95"/>
    <w:rsid w:val="00026C59"/>
    <w:rsid w:val="00026CBF"/>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8F0"/>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2C"/>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57F2E"/>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72"/>
    <w:rsid w:val="00062DBD"/>
    <w:rsid w:val="0006327E"/>
    <w:rsid w:val="00063481"/>
    <w:rsid w:val="000637EB"/>
    <w:rsid w:val="00063836"/>
    <w:rsid w:val="00063F87"/>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2FA4"/>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049"/>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E67"/>
    <w:rsid w:val="000D3F2D"/>
    <w:rsid w:val="000D3FD9"/>
    <w:rsid w:val="000D40CE"/>
    <w:rsid w:val="000D446A"/>
    <w:rsid w:val="000D4492"/>
    <w:rsid w:val="000D463D"/>
    <w:rsid w:val="000D4ECB"/>
    <w:rsid w:val="000D4F5B"/>
    <w:rsid w:val="000D511E"/>
    <w:rsid w:val="000D592D"/>
    <w:rsid w:val="000D5942"/>
    <w:rsid w:val="000D5A96"/>
    <w:rsid w:val="000D5BC1"/>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807"/>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5F"/>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5A5"/>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202"/>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83B"/>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84"/>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B45"/>
    <w:rsid w:val="001A6CE4"/>
    <w:rsid w:val="001A6F3A"/>
    <w:rsid w:val="001A70AA"/>
    <w:rsid w:val="001A75B6"/>
    <w:rsid w:val="001A760E"/>
    <w:rsid w:val="001A7FB6"/>
    <w:rsid w:val="001A7FCC"/>
    <w:rsid w:val="001B00F8"/>
    <w:rsid w:val="001B0106"/>
    <w:rsid w:val="001B0329"/>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6A0"/>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A78"/>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969"/>
    <w:rsid w:val="001D09B2"/>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E5"/>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643"/>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0C59"/>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51"/>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1E5A"/>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C2"/>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30"/>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2ED8"/>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4E"/>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72E"/>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8D4"/>
    <w:rsid w:val="00322D1B"/>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A19"/>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67"/>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866"/>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D80"/>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412"/>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9EC"/>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1E2F"/>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5E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1C68"/>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1FA"/>
    <w:rsid w:val="00430301"/>
    <w:rsid w:val="00430988"/>
    <w:rsid w:val="00430B0D"/>
    <w:rsid w:val="00431069"/>
    <w:rsid w:val="004314BD"/>
    <w:rsid w:val="004319AE"/>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54"/>
    <w:rsid w:val="00466E9B"/>
    <w:rsid w:val="00467AAF"/>
    <w:rsid w:val="00467B04"/>
    <w:rsid w:val="00467B05"/>
    <w:rsid w:val="00467D6B"/>
    <w:rsid w:val="004700D5"/>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6F78"/>
    <w:rsid w:val="004B760B"/>
    <w:rsid w:val="004B7A0C"/>
    <w:rsid w:val="004B7A21"/>
    <w:rsid w:val="004B7A77"/>
    <w:rsid w:val="004C00B6"/>
    <w:rsid w:val="004C01BE"/>
    <w:rsid w:val="004C01FF"/>
    <w:rsid w:val="004C0650"/>
    <w:rsid w:val="004C0835"/>
    <w:rsid w:val="004C0E96"/>
    <w:rsid w:val="004C0F29"/>
    <w:rsid w:val="004C123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6E66"/>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503"/>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3E1F"/>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49A"/>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38"/>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6F4A"/>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A29"/>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A85"/>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B5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A79"/>
    <w:rsid w:val="005D3AD9"/>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D9E"/>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881"/>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2D1"/>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9"/>
    <w:rsid w:val="006A1CEB"/>
    <w:rsid w:val="006A2145"/>
    <w:rsid w:val="006A2481"/>
    <w:rsid w:val="006A24E7"/>
    <w:rsid w:val="006A26B9"/>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28"/>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9A0"/>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E4F"/>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70F"/>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C0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0EF"/>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219"/>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D00"/>
    <w:rsid w:val="00737E65"/>
    <w:rsid w:val="0074035B"/>
    <w:rsid w:val="00740898"/>
    <w:rsid w:val="00740BE8"/>
    <w:rsid w:val="00740C9A"/>
    <w:rsid w:val="0074127C"/>
    <w:rsid w:val="00741A23"/>
    <w:rsid w:val="00741A24"/>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046"/>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7B"/>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0CC"/>
    <w:rsid w:val="007772D7"/>
    <w:rsid w:val="0077743D"/>
    <w:rsid w:val="00777518"/>
    <w:rsid w:val="007777AC"/>
    <w:rsid w:val="00777892"/>
    <w:rsid w:val="00777CF7"/>
    <w:rsid w:val="00777E73"/>
    <w:rsid w:val="007803C0"/>
    <w:rsid w:val="00780768"/>
    <w:rsid w:val="00780AA0"/>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231"/>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9"/>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38E"/>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68"/>
    <w:rsid w:val="007D1BF4"/>
    <w:rsid w:val="007D1C0F"/>
    <w:rsid w:val="007D1CB8"/>
    <w:rsid w:val="007D1D24"/>
    <w:rsid w:val="007D1EDA"/>
    <w:rsid w:val="007D1F56"/>
    <w:rsid w:val="007D3199"/>
    <w:rsid w:val="007D3391"/>
    <w:rsid w:val="007D372F"/>
    <w:rsid w:val="007D3920"/>
    <w:rsid w:val="007D3A38"/>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5E3"/>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B4D"/>
    <w:rsid w:val="007E5D2D"/>
    <w:rsid w:val="007E6015"/>
    <w:rsid w:val="007E60D2"/>
    <w:rsid w:val="007E63FF"/>
    <w:rsid w:val="007E6474"/>
    <w:rsid w:val="007E6580"/>
    <w:rsid w:val="007E6888"/>
    <w:rsid w:val="007E691F"/>
    <w:rsid w:val="007E696C"/>
    <w:rsid w:val="007E7384"/>
    <w:rsid w:val="007E77BB"/>
    <w:rsid w:val="007E7871"/>
    <w:rsid w:val="007E7EC7"/>
    <w:rsid w:val="007F0119"/>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2B"/>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9E4"/>
    <w:rsid w:val="00826AE3"/>
    <w:rsid w:val="00826BF6"/>
    <w:rsid w:val="00826E2A"/>
    <w:rsid w:val="00826FE1"/>
    <w:rsid w:val="00827014"/>
    <w:rsid w:val="0082708D"/>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40B"/>
    <w:rsid w:val="0084252C"/>
    <w:rsid w:val="00842B0D"/>
    <w:rsid w:val="00842D7E"/>
    <w:rsid w:val="008430DB"/>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6BDF"/>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97A"/>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4B"/>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0A60"/>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1C7"/>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1D8"/>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283A"/>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649"/>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3D9B"/>
    <w:rsid w:val="009740A2"/>
    <w:rsid w:val="00974182"/>
    <w:rsid w:val="00974188"/>
    <w:rsid w:val="00974294"/>
    <w:rsid w:val="009742F7"/>
    <w:rsid w:val="00974871"/>
    <w:rsid w:val="00974FCB"/>
    <w:rsid w:val="00975006"/>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0A4"/>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BE4"/>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4DE"/>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06"/>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77F47"/>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7FC"/>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938"/>
    <w:rsid w:val="00B27A75"/>
    <w:rsid w:val="00B27C3F"/>
    <w:rsid w:val="00B27ED1"/>
    <w:rsid w:val="00B30414"/>
    <w:rsid w:val="00B30B1F"/>
    <w:rsid w:val="00B30EFE"/>
    <w:rsid w:val="00B3130E"/>
    <w:rsid w:val="00B313E6"/>
    <w:rsid w:val="00B319AE"/>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683"/>
    <w:rsid w:val="00B51AFE"/>
    <w:rsid w:val="00B51BF0"/>
    <w:rsid w:val="00B51F4E"/>
    <w:rsid w:val="00B5205D"/>
    <w:rsid w:val="00B5263D"/>
    <w:rsid w:val="00B526AB"/>
    <w:rsid w:val="00B526C2"/>
    <w:rsid w:val="00B52A39"/>
    <w:rsid w:val="00B52A8D"/>
    <w:rsid w:val="00B52D5C"/>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4FE"/>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5C0"/>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4FB"/>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7C4"/>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0B"/>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4767"/>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29"/>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B4"/>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826"/>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51D"/>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7C"/>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8C1"/>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9D4"/>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BFE"/>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2D"/>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59A"/>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42"/>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ABC"/>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D7FD2"/>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617"/>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086"/>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702"/>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6E45"/>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4D91"/>
    <w:rsid w:val="00F753F5"/>
    <w:rsid w:val="00F75424"/>
    <w:rsid w:val="00F75612"/>
    <w:rsid w:val="00F7566C"/>
    <w:rsid w:val="00F756B5"/>
    <w:rsid w:val="00F75B02"/>
    <w:rsid w:val="00F75B80"/>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2E7D"/>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367E4E"/>
    <w:rsid w:val="016C53E8"/>
    <w:rsid w:val="025622C9"/>
    <w:rsid w:val="026B0F71"/>
    <w:rsid w:val="02747219"/>
    <w:rsid w:val="02805518"/>
    <w:rsid w:val="02BE6170"/>
    <w:rsid w:val="02CE13E4"/>
    <w:rsid w:val="02F520A6"/>
    <w:rsid w:val="035449B2"/>
    <w:rsid w:val="03E13FBA"/>
    <w:rsid w:val="041212F7"/>
    <w:rsid w:val="042D39DD"/>
    <w:rsid w:val="04855B07"/>
    <w:rsid w:val="04A34073"/>
    <w:rsid w:val="04F713E5"/>
    <w:rsid w:val="04FA7030"/>
    <w:rsid w:val="057A3E53"/>
    <w:rsid w:val="06072B25"/>
    <w:rsid w:val="064B5435"/>
    <w:rsid w:val="06D63647"/>
    <w:rsid w:val="07CF28E4"/>
    <w:rsid w:val="080336F5"/>
    <w:rsid w:val="08054515"/>
    <w:rsid w:val="08564BE9"/>
    <w:rsid w:val="08C90F2D"/>
    <w:rsid w:val="09800F26"/>
    <w:rsid w:val="09CB77CB"/>
    <w:rsid w:val="0A0D1879"/>
    <w:rsid w:val="0A213D44"/>
    <w:rsid w:val="0AD35C59"/>
    <w:rsid w:val="0AEE4BFC"/>
    <w:rsid w:val="0B9C4929"/>
    <w:rsid w:val="0BB81A0E"/>
    <w:rsid w:val="0BCF0317"/>
    <w:rsid w:val="0C7E6C90"/>
    <w:rsid w:val="0CE92759"/>
    <w:rsid w:val="0D4238F0"/>
    <w:rsid w:val="0D7D17F1"/>
    <w:rsid w:val="0DD55AB3"/>
    <w:rsid w:val="0DDC54EB"/>
    <w:rsid w:val="0E63143D"/>
    <w:rsid w:val="0E785DB0"/>
    <w:rsid w:val="0EAE32CA"/>
    <w:rsid w:val="0EE73BE2"/>
    <w:rsid w:val="0F1824F2"/>
    <w:rsid w:val="0F440986"/>
    <w:rsid w:val="0F9E5674"/>
    <w:rsid w:val="0FB15FF6"/>
    <w:rsid w:val="0FC5174A"/>
    <w:rsid w:val="10041577"/>
    <w:rsid w:val="10411FB1"/>
    <w:rsid w:val="108016CB"/>
    <w:rsid w:val="10847BF1"/>
    <w:rsid w:val="113F0E8D"/>
    <w:rsid w:val="116E0009"/>
    <w:rsid w:val="11F77EF7"/>
    <w:rsid w:val="121030AE"/>
    <w:rsid w:val="126D3D3C"/>
    <w:rsid w:val="128B0E82"/>
    <w:rsid w:val="1298197D"/>
    <w:rsid w:val="13127DB7"/>
    <w:rsid w:val="13210BB1"/>
    <w:rsid w:val="132E2B34"/>
    <w:rsid w:val="135A4701"/>
    <w:rsid w:val="13B4794F"/>
    <w:rsid w:val="13BA0FD2"/>
    <w:rsid w:val="13DD2063"/>
    <w:rsid w:val="13DE787C"/>
    <w:rsid w:val="141B6BFB"/>
    <w:rsid w:val="14A40A32"/>
    <w:rsid w:val="14D20AD2"/>
    <w:rsid w:val="1519698C"/>
    <w:rsid w:val="15683B2E"/>
    <w:rsid w:val="15B93276"/>
    <w:rsid w:val="15F9528F"/>
    <w:rsid w:val="16752080"/>
    <w:rsid w:val="1678039A"/>
    <w:rsid w:val="168F70D3"/>
    <w:rsid w:val="171C020F"/>
    <w:rsid w:val="172631CC"/>
    <w:rsid w:val="175E12F9"/>
    <w:rsid w:val="178202C9"/>
    <w:rsid w:val="17DA342F"/>
    <w:rsid w:val="185E6EEC"/>
    <w:rsid w:val="186053E8"/>
    <w:rsid w:val="186F3D2C"/>
    <w:rsid w:val="19311D76"/>
    <w:rsid w:val="19651414"/>
    <w:rsid w:val="197A46A5"/>
    <w:rsid w:val="19982F2E"/>
    <w:rsid w:val="19B44A4B"/>
    <w:rsid w:val="1A314826"/>
    <w:rsid w:val="1AB704BD"/>
    <w:rsid w:val="1ADF03A3"/>
    <w:rsid w:val="1B7A4C29"/>
    <w:rsid w:val="1B9273DB"/>
    <w:rsid w:val="1BAE647A"/>
    <w:rsid w:val="1C8862C8"/>
    <w:rsid w:val="1CCE319B"/>
    <w:rsid w:val="1CDC2785"/>
    <w:rsid w:val="1DB34611"/>
    <w:rsid w:val="1DC77FD2"/>
    <w:rsid w:val="1DCF0BE9"/>
    <w:rsid w:val="1DFB29C3"/>
    <w:rsid w:val="1DFE3D2C"/>
    <w:rsid w:val="1E041BF6"/>
    <w:rsid w:val="1E24676D"/>
    <w:rsid w:val="1E287013"/>
    <w:rsid w:val="1E407A0C"/>
    <w:rsid w:val="1E4E700A"/>
    <w:rsid w:val="1EED384F"/>
    <w:rsid w:val="1EEE370A"/>
    <w:rsid w:val="1F026DAE"/>
    <w:rsid w:val="1F442439"/>
    <w:rsid w:val="1FA4592E"/>
    <w:rsid w:val="1FBD5DE8"/>
    <w:rsid w:val="1FEA4B77"/>
    <w:rsid w:val="200A5BE1"/>
    <w:rsid w:val="200E31D5"/>
    <w:rsid w:val="201162D5"/>
    <w:rsid w:val="204D0879"/>
    <w:rsid w:val="206C2785"/>
    <w:rsid w:val="20AD5F39"/>
    <w:rsid w:val="20E33181"/>
    <w:rsid w:val="2105487A"/>
    <w:rsid w:val="22153B4E"/>
    <w:rsid w:val="222E4177"/>
    <w:rsid w:val="2254713C"/>
    <w:rsid w:val="22571AFF"/>
    <w:rsid w:val="22601645"/>
    <w:rsid w:val="229F6519"/>
    <w:rsid w:val="22E46845"/>
    <w:rsid w:val="23062764"/>
    <w:rsid w:val="234B73BA"/>
    <w:rsid w:val="241534A7"/>
    <w:rsid w:val="25425C9B"/>
    <w:rsid w:val="256B1E5E"/>
    <w:rsid w:val="258A2E0D"/>
    <w:rsid w:val="25F97384"/>
    <w:rsid w:val="263A2087"/>
    <w:rsid w:val="2679522B"/>
    <w:rsid w:val="267D1D22"/>
    <w:rsid w:val="2735464E"/>
    <w:rsid w:val="27510987"/>
    <w:rsid w:val="275E1A38"/>
    <w:rsid w:val="28151073"/>
    <w:rsid w:val="28E309D7"/>
    <w:rsid w:val="28F95B87"/>
    <w:rsid w:val="28FA70B7"/>
    <w:rsid w:val="2900651C"/>
    <w:rsid w:val="29181460"/>
    <w:rsid w:val="2956167A"/>
    <w:rsid w:val="299145D8"/>
    <w:rsid w:val="29A240AD"/>
    <w:rsid w:val="2A072E6D"/>
    <w:rsid w:val="2A091F2E"/>
    <w:rsid w:val="2A95301D"/>
    <w:rsid w:val="2AD23946"/>
    <w:rsid w:val="2B1253F7"/>
    <w:rsid w:val="2C083D7C"/>
    <w:rsid w:val="2C092A93"/>
    <w:rsid w:val="2C207BD0"/>
    <w:rsid w:val="2C296497"/>
    <w:rsid w:val="2D600BD4"/>
    <w:rsid w:val="2DB53D1A"/>
    <w:rsid w:val="2DD81171"/>
    <w:rsid w:val="2DFE6170"/>
    <w:rsid w:val="2EA04261"/>
    <w:rsid w:val="2EB4754A"/>
    <w:rsid w:val="2EC55E8F"/>
    <w:rsid w:val="2F07620D"/>
    <w:rsid w:val="2F623CD7"/>
    <w:rsid w:val="2FF33761"/>
    <w:rsid w:val="30DC4BD6"/>
    <w:rsid w:val="30DF1FC9"/>
    <w:rsid w:val="3142020A"/>
    <w:rsid w:val="316E46A1"/>
    <w:rsid w:val="321861CB"/>
    <w:rsid w:val="32756594"/>
    <w:rsid w:val="33104FED"/>
    <w:rsid w:val="33875913"/>
    <w:rsid w:val="33CB4C2F"/>
    <w:rsid w:val="34157554"/>
    <w:rsid w:val="342A39F3"/>
    <w:rsid w:val="34407DD9"/>
    <w:rsid w:val="34703684"/>
    <w:rsid w:val="34CA51D8"/>
    <w:rsid w:val="34F46F53"/>
    <w:rsid w:val="35052E5A"/>
    <w:rsid w:val="350937A0"/>
    <w:rsid w:val="350C4D41"/>
    <w:rsid w:val="351B60C1"/>
    <w:rsid w:val="354D2AAA"/>
    <w:rsid w:val="35A85B74"/>
    <w:rsid w:val="360C27FC"/>
    <w:rsid w:val="36232023"/>
    <w:rsid w:val="363B4CE0"/>
    <w:rsid w:val="374C111A"/>
    <w:rsid w:val="37510F3A"/>
    <w:rsid w:val="37731700"/>
    <w:rsid w:val="37876720"/>
    <w:rsid w:val="37FC0618"/>
    <w:rsid w:val="381814C7"/>
    <w:rsid w:val="395C2867"/>
    <w:rsid w:val="39741792"/>
    <w:rsid w:val="39766AD7"/>
    <w:rsid w:val="39A32391"/>
    <w:rsid w:val="39A725F3"/>
    <w:rsid w:val="39BB4796"/>
    <w:rsid w:val="3A100BFB"/>
    <w:rsid w:val="3A197BDC"/>
    <w:rsid w:val="3A430C06"/>
    <w:rsid w:val="3A5B1E6D"/>
    <w:rsid w:val="3A8268AE"/>
    <w:rsid w:val="3A8D478B"/>
    <w:rsid w:val="3A91443A"/>
    <w:rsid w:val="3AC935F2"/>
    <w:rsid w:val="3B213E5A"/>
    <w:rsid w:val="3B4603FA"/>
    <w:rsid w:val="3BD666CE"/>
    <w:rsid w:val="3C57352B"/>
    <w:rsid w:val="3C5E18FC"/>
    <w:rsid w:val="3CAA375A"/>
    <w:rsid w:val="3CB44305"/>
    <w:rsid w:val="3D72668D"/>
    <w:rsid w:val="3DEB10E3"/>
    <w:rsid w:val="3E95018E"/>
    <w:rsid w:val="3F34194D"/>
    <w:rsid w:val="3F655CF0"/>
    <w:rsid w:val="3FCD091D"/>
    <w:rsid w:val="3FEB25EC"/>
    <w:rsid w:val="401550FC"/>
    <w:rsid w:val="402C4147"/>
    <w:rsid w:val="402E64F6"/>
    <w:rsid w:val="40B536F2"/>
    <w:rsid w:val="40D435F7"/>
    <w:rsid w:val="40F80976"/>
    <w:rsid w:val="414204A1"/>
    <w:rsid w:val="419D47CB"/>
    <w:rsid w:val="421630CB"/>
    <w:rsid w:val="4216647D"/>
    <w:rsid w:val="42DB482E"/>
    <w:rsid w:val="430A6648"/>
    <w:rsid w:val="43576384"/>
    <w:rsid w:val="436C648D"/>
    <w:rsid w:val="437C54AC"/>
    <w:rsid w:val="43871508"/>
    <w:rsid w:val="43A17D02"/>
    <w:rsid w:val="43AF3D36"/>
    <w:rsid w:val="43B77874"/>
    <w:rsid w:val="43D97CE3"/>
    <w:rsid w:val="43FB6103"/>
    <w:rsid w:val="44A92C77"/>
    <w:rsid w:val="45064D15"/>
    <w:rsid w:val="45A45228"/>
    <w:rsid w:val="45DF4F99"/>
    <w:rsid w:val="45ED130D"/>
    <w:rsid w:val="45F2644C"/>
    <w:rsid w:val="46214491"/>
    <w:rsid w:val="46961019"/>
    <w:rsid w:val="46B00ABC"/>
    <w:rsid w:val="46B0375A"/>
    <w:rsid w:val="472F3D6A"/>
    <w:rsid w:val="47385B1F"/>
    <w:rsid w:val="47833B23"/>
    <w:rsid w:val="478B5E80"/>
    <w:rsid w:val="47B3476F"/>
    <w:rsid w:val="47D75B03"/>
    <w:rsid w:val="47E2466A"/>
    <w:rsid w:val="480162B4"/>
    <w:rsid w:val="48065EEA"/>
    <w:rsid w:val="483A1584"/>
    <w:rsid w:val="48FD0F37"/>
    <w:rsid w:val="491811F3"/>
    <w:rsid w:val="49774BE0"/>
    <w:rsid w:val="49CC653A"/>
    <w:rsid w:val="49EE5020"/>
    <w:rsid w:val="4A2A2CCD"/>
    <w:rsid w:val="4B24683E"/>
    <w:rsid w:val="4B2468A5"/>
    <w:rsid w:val="4B336958"/>
    <w:rsid w:val="4BFB5AA3"/>
    <w:rsid w:val="4C3834EC"/>
    <w:rsid w:val="4C463EA4"/>
    <w:rsid w:val="4C7D6450"/>
    <w:rsid w:val="4CA34769"/>
    <w:rsid w:val="4D256B8B"/>
    <w:rsid w:val="4D766DC3"/>
    <w:rsid w:val="4DA96DAF"/>
    <w:rsid w:val="4E7D63B1"/>
    <w:rsid w:val="4E8526C9"/>
    <w:rsid w:val="4ED97CF2"/>
    <w:rsid w:val="4EF27E9F"/>
    <w:rsid w:val="4F160AE9"/>
    <w:rsid w:val="4FF326D4"/>
    <w:rsid w:val="50311B58"/>
    <w:rsid w:val="5070290D"/>
    <w:rsid w:val="507A799C"/>
    <w:rsid w:val="508A100F"/>
    <w:rsid w:val="50956B3A"/>
    <w:rsid w:val="50EA7D5B"/>
    <w:rsid w:val="511E3186"/>
    <w:rsid w:val="512C01CE"/>
    <w:rsid w:val="512E0800"/>
    <w:rsid w:val="51404505"/>
    <w:rsid w:val="51782EBE"/>
    <w:rsid w:val="52A14A4F"/>
    <w:rsid w:val="531628F9"/>
    <w:rsid w:val="53686CD6"/>
    <w:rsid w:val="53804341"/>
    <w:rsid w:val="53E92BA4"/>
    <w:rsid w:val="54D811B0"/>
    <w:rsid w:val="54EC2121"/>
    <w:rsid w:val="5588297A"/>
    <w:rsid w:val="55937540"/>
    <w:rsid w:val="55F8243E"/>
    <w:rsid w:val="56165648"/>
    <w:rsid w:val="569300A5"/>
    <w:rsid w:val="56AE1CB4"/>
    <w:rsid w:val="56E7019D"/>
    <w:rsid w:val="56F34035"/>
    <w:rsid w:val="5736466A"/>
    <w:rsid w:val="578F0FCE"/>
    <w:rsid w:val="57964504"/>
    <w:rsid w:val="57AF3131"/>
    <w:rsid w:val="5815106A"/>
    <w:rsid w:val="583B552E"/>
    <w:rsid w:val="583E2F16"/>
    <w:rsid w:val="58D414AC"/>
    <w:rsid w:val="58D81741"/>
    <w:rsid w:val="5A0945CC"/>
    <w:rsid w:val="5A0A679E"/>
    <w:rsid w:val="5A0C6BB1"/>
    <w:rsid w:val="5A0F330F"/>
    <w:rsid w:val="5A837D78"/>
    <w:rsid w:val="5A9B793E"/>
    <w:rsid w:val="5ACD6955"/>
    <w:rsid w:val="5AF60EBB"/>
    <w:rsid w:val="5B550977"/>
    <w:rsid w:val="5B812236"/>
    <w:rsid w:val="5C001DD9"/>
    <w:rsid w:val="5C093B1F"/>
    <w:rsid w:val="5C0D2110"/>
    <w:rsid w:val="5C4C42D8"/>
    <w:rsid w:val="5C5E6531"/>
    <w:rsid w:val="5C623650"/>
    <w:rsid w:val="5C657949"/>
    <w:rsid w:val="5C73260D"/>
    <w:rsid w:val="5C734C57"/>
    <w:rsid w:val="5CF066D6"/>
    <w:rsid w:val="5D1B25D1"/>
    <w:rsid w:val="5D346B0C"/>
    <w:rsid w:val="5DC00473"/>
    <w:rsid w:val="5F0B233D"/>
    <w:rsid w:val="5F366FF3"/>
    <w:rsid w:val="5F67277F"/>
    <w:rsid w:val="5FDD602F"/>
    <w:rsid w:val="60140827"/>
    <w:rsid w:val="603A2ABF"/>
    <w:rsid w:val="604674AC"/>
    <w:rsid w:val="60477ED6"/>
    <w:rsid w:val="60717E4B"/>
    <w:rsid w:val="60CD0794"/>
    <w:rsid w:val="60EA3009"/>
    <w:rsid w:val="610E52A4"/>
    <w:rsid w:val="61EB027D"/>
    <w:rsid w:val="61F92372"/>
    <w:rsid w:val="621269F4"/>
    <w:rsid w:val="62353ED7"/>
    <w:rsid w:val="62905168"/>
    <w:rsid w:val="62FC074F"/>
    <w:rsid w:val="63B17CB6"/>
    <w:rsid w:val="63D5569D"/>
    <w:rsid w:val="641268B1"/>
    <w:rsid w:val="64840E62"/>
    <w:rsid w:val="64A61339"/>
    <w:rsid w:val="64AC2F64"/>
    <w:rsid w:val="64BB3775"/>
    <w:rsid w:val="652505C7"/>
    <w:rsid w:val="659768E8"/>
    <w:rsid w:val="65B228BF"/>
    <w:rsid w:val="65D50280"/>
    <w:rsid w:val="65F54DC4"/>
    <w:rsid w:val="661F5FE3"/>
    <w:rsid w:val="666A5F89"/>
    <w:rsid w:val="66893AB2"/>
    <w:rsid w:val="66F17846"/>
    <w:rsid w:val="679D61A4"/>
    <w:rsid w:val="67B10006"/>
    <w:rsid w:val="67E7796D"/>
    <w:rsid w:val="68D518BE"/>
    <w:rsid w:val="692D768A"/>
    <w:rsid w:val="69B8294C"/>
    <w:rsid w:val="6AFE34F9"/>
    <w:rsid w:val="6B83034F"/>
    <w:rsid w:val="6C9B4CCC"/>
    <w:rsid w:val="6CEF2DC8"/>
    <w:rsid w:val="6D1A6E88"/>
    <w:rsid w:val="6D2B237C"/>
    <w:rsid w:val="6D6B7DDB"/>
    <w:rsid w:val="6D7A1B4D"/>
    <w:rsid w:val="6DE62E46"/>
    <w:rsid w:val="6EB86EA2"/>
    <w:rsid w:val="6F0C57B1"/>
    <w:rsid w:val="6F3F15D8"/>
    <w:rsid w:val="6F881FEB"/>
    <w:rsid w:val="6F8C070F"/>
    <w:rsid w:val="700B4F2A"/>
    <w:rsid w:val="70701D15"/>
    <w:rsid w:val="709C7941"/>
    <w:rsid w:val="710F37E5"/>
    <w:rsid w:val="71263EE7"/>
    <w:rsid w:val="713767CE"/>
    <w:rsid w:val="7137718C"/>
    <w:rsid w:val="713A069E"/>
    <w:rsid w:val="714F77B8"/>
    <w:rsid w:val="716C36A6"/>
    <w:rsid w:val="71C43969"/>
    <w:rsid w:val="71DA5997"/>
    <w:rsid w:val="724A0587"/>
    <w:rsid w:val="725406B0"/>
    <w:rsid w:val="73096A16"/>
    <w:rsid w:val="73285551"/>
    <w:rsid w:val="73FA2F75"/>
    <w:rsid w:val="742475BB"/>
    <w:rsid w:val="74395842"/>
    <w:rsid w:val="74475B90"/>
    <w:rsid w:val="74524688"/>
    <w:rsid w:val="749F1E28"/>
    <w:rsid w:val="74ED6881"/>
    <w:rsid w:val="75674BF7"/>
    <w:rsid w:val="76086627"/>
    <w:rsid w:val="76206BFA"/>
    <w:rsid w:val="76502E95"/>
    <w:rsid w:val="78002D70"/>
    <w:rsid w:val="7887256E"/>
    <w:rsid w:val="78900E9E"/>
    <w:rsid w:val="78C322D8"/>
    <w:rsid w:val="78D452CE"/>
    <w:rsid w:val="7912238A"/>
    <w:rsid w:val="791A1817"/>
    <w:rsid w:val="79720659"/>
    <w:rsid w:val="79771A73"/>
    <w:rsid w:val="7A32236A"/>
    <w:rsid w:val="7A5C4C55"/>
    <w:rsid w:val="7B4E236A"/>
    <w:rsid w:val="7BDD3F58"/>
    <w:rsid w:val="7C145BFF"/>
    <w:rsid w:val="7C98620C"/>
    <w:rsid w:val="7D760599"/>
    <w:rsid w:val="7D787ECC"/>
    <w:rsid w:val="7DC17FB3"/>
    <w:rsid w:val="7E1B5F99"/>
    <w:rsid w:val="7E1C324B"/>
    <w:rsid w:val="7E1E5E0F"/>
    <w:rsid w:val="7E4726DC"/>
    <w:rsid w:val="7E524B0D"/>
    <w:rsid w:val="7E533CED"/>
    <w:rsid w:val="7EE92500"/>
    <w:rsid w:val="7EEB0D7C"/>
    <w:rsid w:val="7F21785D"/>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C7CBE2-1F99-49D3-99B9-65EE14260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200" w:line="276" w:lineRule="auto"/>
    </w:pPr>
    <w:rPr>
      <w:rFonts w:ascii="Times New Roman" w:eastAsia="Batang" w:hAnsi="Times New Roman" w:cs="Times New Roman"/>
      <w:sz w:val="22"/>
      <w:szCs w:val="22"/>
    </w:rPr>
  </w:style>
  <w:style w:type="paragraph" w:styleId="1">
    <w:name w:val="heading 1"/>
    <w:basedOn w:val="a0"/>
    <w:next w:val="a0"/>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0"/>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0"/>
    <w:link w:val="3Char"/>
    <w:uiPriority w:val="9"/>
    <w:qFormat/>
    <w:pPr>
      <w:spacing w:before="260" w:after="260" w:line="416" w:lineRule="auto"/>
      <w:outlineLvl w:val="2"/>
    </w:pPr>
    <w:rPr>
      <w:b/>
      <w:bCs/>
      <w:sz w:val="32"/>
      <w:szCs w:val="32"/>
    </w:rPr>
  </w:style>
  <w:style w:type="paragraph" w:styleId="4">
    <w:name w:val="heading 4"/>
    <w:basedOn w:val="3"/>
    <w:next w:val="a0"/>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a0"/>
    <w:next w:val="a0"/>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subject"/>
    <w:basedOn w:val="a5"/>
    <w:next w:val="a5"/>
    <w:link w:val="Char"/>
    <w:uiPriority w:val="99"/>
    <w:unhideWhenUsed/>
    <w:qFormat/>
    <w:rPr>
      <w:b/>
      <w:bCs/>
    </w:rPr>
  </w:style>
  <w:style w:type="paragraph" w:styleId="a5">
    <w:name w:val="annotation text"/>
    <w:basedOn w:val="a0"/>
    <w:link w:val="Char0"/>
    <w:unhideWhenUsed/>
    <w:qFormat/>
    <w:rPr>
      <w:sz w:val="20"/>
      <w:szCs w:val="20"/>
    </w:rPr>
  </w:style>
  <w:style w:type="paragraph" w:styleId="a6">
    <w:name w:val="Normal Indent"/>
    <w:basedOn w:val="a0"/>
    <w:qFormat/>
    <w:pPr>
      <w:widowControl w:val="0"/>
      <w:spacing w:after="0" w:line="240" w:lineRule="auto"/>
      <w:ind w:firstLine="420"/>
      <w:jc w:val="both"/>
    </w:pPr>
    <w:rPr>
      <w:kern w:val="2"/>
      <w:sz w:val="21"/>
      <w:szCs w:val="20"/>
    </w:rPr>
  </w:style>
  <w:style w:type="paragraph" w:styleId="a7">
    <w:name w:val="caption"/>
    <w:basedOn w:val="a0"/>
    <w:next w:val="a0"/>
    <w:link w:val="Char1"/>
    <w:qFormat/>
    <w:pPr>
      <w:tabs>
        <w:tab w:val="left" w:pos="1418"/>
      </w:tabs>
      <w:spacing w:before="120" w:after="120" w:line="240" w:lineRule="auto"/>
    </w:pPr>
    <w:rPr>
      <w:b/>
      <w:bCs/>
      <w:sz w:val="20"/>
      <w:szCs w:val="20"/>
      <w:lang w:val="en-GB" w:eastAsia="sv-SE"/>
    </w:rPr>
  </w:style>
  <w:style w:type="paragraph" w:styleId="a">
    <w:name w:val="List Bullet"/>
    <w:basedOn w:val="a0"/>
    <w:unhideWhenUsed/>
    <w:qFormat/>
    <w:pPr>
      <w:numPr>
        <w:numId w:val="2"/>
      </w:numPr>
    </w:pPr>
  </w:style>
  <w:style w:type="paragraph" w:styleId="a8">
    <w:name w:val="Document Map"/>
    <w:basedOn w:val="a0"/>
    <w:link w:val="Char2"/>
    <w:uiPriority w:val="99"/>
    <w:unhideWhenUsed/>
    <w:qFormat/>
    <w:rPr>
      <w:rFonts w:ascii="宋体"/>
      <w:sz w:val="18"/>
      <w:szCs w:val="18"/>
    </w:rPr>
  </w:style>
  <w:style w:type="paragraph" w:styleId="a9">
    <w:name w:val="Body Text"/>
    <w:basedOn w:val="a0"/>
    <w:link w:val="Char3"/>
    <w:qFormat/>
    <w:pPr>
      <w:widowControl w:val="0"/>
      <w:spacing w:after="0" w:line="240" w:lineRule="auto"/>
      <w:jc w:val="both"/>
    </w:pPr>
    <w:rPr>
      <w:color w:val="0000FF"/>
      <w:kern w:val="2"/>
      <w:sz w:val="21"/>
      <w:szCs w:val="20"/>
    </w:rPr>
  </w:style>
  <w:style w:type="paragraph" w:styleId="aa">
    <w:name w:val="Body Text Indent"/>
    <w:basedOn w:val="a0"/>
    <w:link w:val="Char4"/>
    <w:uiPriority w:val="99"/>
    <w:unhideWhenUsed/>
    <w:qFormat/>
    <w:pPr>
      <w:spacing w:after="120"/>
      <w:ind w:leftChars="200" w:left="420"/>
    </w:pPr>
  </w:style>
  <w:style w:type="paragraph" w:styleId="ab">
    <w:name w:val="Plain Text"/>
    <w:basedOn w:val="a0"/>
    <w:link w:val="Char5"/>
    <w:uiPriority w:val="99"/>
    <w:unhideWhenUsed/>
    <w:qFormat/>
    <w:pPr>
      <w:spacing w:after="0" w:line="240" w:lineRule="auto"/>
    </w:pPr>
    <w:rPr>
      <w:rFonts w:eastAsia="Calibri"/>
      <w:szCs w:val="21"/>
      <w:lang w:val="en-GB" w:eastAsia="en-US"/>
    </w:rPr>
  </w:style>
  <w:style w:type="paragraph" w:styleId="ac">
    <w:name w:val="Date"/>
    <w:basedOn w:val="a0"/>
    <w:next w:val="a0"/>
    <w:link w:val="Char6"/>
    <w:uiPriority w:val="99"/>
    <w:unhideWhenUsed/>
    <w:qFormat/>
    <w:pPr>
      <w:ind w:leftChars="2500" w:left="100"/>
    </w:pPr>
  </w:style>
  <w:style w:type="paragraph" w:styleId="ad">
    <w:name w:val="Balloon Text"/>
    <w:basedOn w:val="a0"/>
    <w:link w:val="Char7"/>
    <w:uiPriority w:val="99"/>
    <w:unhideWhenUsed/>
    <w:qFormat/>
    <w:pPr>
      <w:spacing w:after="0" w:line="240" w:lineRule="auto"/>
    </w:pPr>
    <w:rPr>
      <w:rFonts w:ascii="Tahoma" w:hAnsi="Tahoma"/>
      <w:sz w:val="16"/>
      <w:szCs w:val="16"/>
    </w:rPr>
  </w:style>
  <w:style w:type="paragraph" w:styleId="ae">
    <w:name w:val="footer"/>
    <w:basedOn w:val="a0"/>
    <w:link w:val="Char8"/>
    <w:uiPriority w:val="99"/>
    <w:unhideWhenUsed/>
    <w:qFormat/>
    <w:pPr>
      <w:tabs>
        <w:tab w:val="center" w:pos="4153"/>
        <w:tab w:val="right" w:pos="8306"/>
      </w:tabs>
      <w:snapToGrid w:val="0"/>
      <w:spacing w:line="240" w:lineRule="auto"/>
    </w:pPr>
    <w:rPr>
      <w:sz w:val="18"/>
      <w:szCs w:val="18"/>
    </w:rPr>
  </w:style>
  <w:style w:type="paragraph" w:styleId="af">
    <w:name w:val="header"/>
    <w:basedOn w:val="a0"/>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0">
    <w:name w:val="List"/>
    <w:basedOn w:val="a0"/>
    <w:uiPriority w:val="99"/>
    <w:unhideWhenUsed/>
    <w:qFormat/>
    <w:pPr>
      <w:ind w:left="200" w:hangingChars="200" w:hanging="200"/>
      <w:contextualSpacing/>
    </w:pPr>
  </w:style>
  <w:style w:type="paragraph" w:styleId="af1">
    <w:name w:val="Normal (Web)"/>
    <w:basedOn w:val="a0"/>
    <w:uiPriority w:val="99"/>
    <w:unhideWhenUsed/>
    <w:qFormat/>
    <w:pPr>
      <w:spacing w:after="0" w:line="240" w:lineRule="auto"/>
    </w:pPr>
    <w:rPr>
      <w:rFonts w:ascii="宋体" w:hAnsi="宋体" w:cs="宋体"/>
      <w:sz w:val="24"/>
      <w:szCs w:val="24"/>
    </w:rPr>
  </w:style>
  <w:style w:type="character" w:styleId="af2">
    <w:name w:val="endnote reference"/>
    <w:uiPriority w:val="99"/>
    <w:unhideWhenUsed/>
    <w:qFormat/>
    <w:rPr>
      <w:vertAlign w:val="superscript"/>
    </w:rPr>
  </w:style>
  <w:style w:type="character" w:styleId="af3">
    <w:name w:val="page number"/>
    <w:basedOn w:val="a1"/>
    <w:uiPriority w:val="99"/>
    <w:unhideWhenUsed/>
    <w:qFormat/>
  </w:style>
  <w:style w:type="character" w:styleId="af4">
    <w:name w:val="Emphasis"/>
    <w:uiPriority w:val="20"/>
    <w:qFormat/>
    <w:rPr>
      <w:i/>
    </w:rPr>
  </w:style>
  <w:style w:type="character" w:styleId="af5">
    <w:name w:val="Hyperlink"/>
    <w:uiPriority w:val="99"/>
    <w:unhideWhenUsed/>
    <w:qFormat/>
    <w:rPr>
      <w:color w:val="0000FF"/>
      <w:u w:val="single"/>
    </w:rPr>
  </w:style>
  <w:style w:type="character" w:styleId="af6">
    <w:name w:val="annotation reference"/>
    <w:unhideWhenUsed/>
    <w:qFormat/>
    <w:rPr>
      <w:sz w:val="16"/>
      <w:szCs w:val="16"/>
    </w:rPr>
  </w:style>
  <w:style w:type="table" w:styleId="af7">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正文文本 Char"/>
    <w:link w:val="a9"/>
    <w:qFormat/>
    <w:rPr>
      <w:rFonts w:ascii="Times New Roman" w:hAnsi="Times New Roman"/>
      <w:color w:val="0000FF"/>
      <w:kern w:val="2"/>
      <w:sz w:val="21"/>
    </w:rPr>
  </w:style>
  <w:style w:type="character" w:customStyle="1" w:styleId="Char1">
    <w:name w:val="题注 Char"/>
    <w:link w:val="a7"/>
    <w:qFormat/>
    <w:rPr>
      <w:rFonts w:ascii="Times New Roman" w:hAnsi="Times New Roman"/>
      <w:b/>
      <w:bCs/>
      <w:lang w:val="en-GB" w:eastAsia="sv-SE"/>
    </w:rPr>
  </w:style>
  <w:style w:type="character" w:customStyle="1" w:styleId="shorttext">
    <w:name w:val="short_text"/>
    <w:basedOn w:val="a1"/>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0"/>
    <w:next w:val="a0"/>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1"/>
    <w:qFormat/>
  </w:style>
  <w:style w:type="character" w:customStyle="1" w:styleId="Char0">
    <w:name w:val="批注文字 Char"/>
    <w:basedOn w:val="a1"/>
    <w:link w:val="a5"/>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1"/>
    <w:qFormat/>
  </w:style>
  <w:style w:type="character" w:customStyle="1" w:styleId="Chara">
    <w:name w:val="列出段落 Char"/>
    <w:link w:val="af8"/>
    <w:uiPriority w:val="34"/>
    <w:qFormat/>
    <w:locked/>
    <w:rPr>
      <w:rFonts w:ascii="Times New Roman" w:hAnsi="Times New Roman"/>
      <w:kern w:val="2"/>
      <w:sz w:val="21"/>
      <w:szCs w:val="24"/>
    </w:rPr>
  </w:style>
  <w:style w:type="paragraph" w:styleId="af8">
    <w:name w:val="List Paragraph"/>
    <w:basedOn w:val="a0"/>
    <w:link w:val="Chara"/>
    <w:uiPriority w:val="34"/>
    <w:qFormat/>
    <w:pPr>
      <w:widowControl w:val="0"/>
      <w:spacing w:after="0" w:line="240" w:lineRule="auto"/>
      <w:ind w:firstLineChars="200" w:firstLine="420"/>
      <w:jc w:val="both"/>
    </w:pPr>
    <w:rPr>
      <w:kern w:val="2"/>
      <w:sz w:val="21"/>
      <w:szCs w:val="24"/>
    </w:rPr>
  </w:style>
  <w:style w:type="character" w:customStyle="1" w:styleId="Char2">
    <w:name w:val="文档结构图 Char"/>
    <w:link w:val="a8"/>
    <w:uiPriority w:val="99"/>
    <w:semiHidden/>
    <w:qFormat/>
    <w:rPr>
      <w:rFonts w:ascii="宋体"/>
      <w:sz w:val="18"/>
      <w:szCs w:val="18"/>
    </w:rPr>
  </w:style>
  <w:style w:type="character" w:customStyle="1" w:styleId="Char5">
    <w:name w:val="纯文本 Char"/>
    <w:link w:val="ab"/>
    <w:uiPriority w:val="99"/>
    <w:qFormat/>
    <w:rPr>
      <w:rFonts w:eastAsia="Calibri"/>
      <w:sz w:val="22"/>
      <w:szCs w:val="21"/>
      <w:lang w:val="en-GB" w:eastAsia="en-US"/>
    </w:rPr>
  </w:style>
  <w:style w:type="character" w:customStyle="1" w:styleId="Char4">
    <w:name w:val="正文文本缩进 Char"/>
    <w:link w:val="aa"/>
    <w:uiPriority w:val="99"/>
    <w:qFormat/>
    <w:rPr>
      <w:sz w:val="22"/>
      <w:szCs w:val="22"/>
    </w:rPr>
  </w:style>
  <w:style w:type="character" w:customStyle="1" w:styleId="Char7">
    <w:name w:val="批注框文本 Char"/>
    <w:link w:val="ad"/>
    <w:uiPriority w:val="99"/>
    <w:semiHidden/>
    <w:qFormat/>
    <w:rPr>
      <w:rFonts w:ascii="Tahoma" w:hAnsi="Tahoma" w:cs="Tahoma"/>
      <w:sz w:val="16"/>
      <w:szCs w:val="16"/>
    </w:rPr>
  </w:style>
  <w:style w:type="character" w:customStyle="1" w:styleId="apple-converted-space">
    <w:name w:val="apple-converted-space"/>
    <w:basedOn w:val="a1"/>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9">
    <w:name w:val="页眉 Char"/>
    <w:link w:val="af"/>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0"/>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f0"/>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0"/>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8">
    <w:name w:val="页脚 Char"/>
    <w:link w:val="ae"/>
    <w:uiPriority w:val="99"/>
    <w:qFormat/>
    <w:rPr>
      <w:sz w:val="18"/>
      <w:szCs w:val="18"/>
    </w:rPr>
  </w:style>
  <w:style w:type="character" w:customStyle="1" w:styleId="Char6">
    <w:name w:val="日期 Char"/>
    <w:link w:val="ac"/>
    <w:uiPriority w:val="99"/>
    <w:semiHidden/>
    <w:qFormat/>
    <w:rPr>
      <w:sz w:val="22"/>
      <w:szCs w:val="22"/>
    </w:rPr>
  </w:style>
  <w:style w:type="character" w:customStyle="1" w:styleId="Char">
    <w:name w:val="批注主题 Char"/>
    <w:link w:val="a4"/>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0"/>
    <w:next w:val="a0"/>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cs="Times New Roman"/>
      <w:sz w:val="40"/>
      <w:lang w:val="en-GB" w:eastAsia="en-US"/>
    </w:rPr>
  </w:style>
  <w:style w:type="paragraph" w:customStyle="1" w:styleId="Style1">
    <w:name w:val="_Style 1"/>
    <w:basedOn w:val="a0"/>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cs="Times New Roman"/>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rPr>
  </w:style>
  <w:style w:type="paragraph" w:customStyle="1" w:styleId="af9">
    <w:name w:val="表格文字居左"/>
    <w:basedOn w:val="a0"/>
    <w:next w:val="a0"/>
    <w:qFormat/>
    <w:pPr>
      <w:widowControl w:val="0"/>
      <w:spacing w:after="0" w:line="240" w:lineRule="auto"/>
      <w:jc w:val="both"/>
    </w:pPr>
    <w:rPr>
      <w:rFonts w:ascii="Arial" w:hAnsi="Arial" w:cs="宋体"/>
      <w:kern w:val="2"/>
      <w:sz w:val="21"/>
      <w:szCs w:val="20"/>
    </w:rPr>
  </w:style>
  <w:style w:type="paragraph" w:customStyle="1" w:styleId="Test">
    <w:name w:val="Test"/>
    <w:basedOn w:val="a0"/>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0"/>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cs="Times New Roman"/>
      <w:lang w:val="en-GB" w:eastAsia="en-US"/>
    </w:rPr>
  </w:style>
  <w:style w:type="paragraph" w:customStyle="1" w:styleId="TAN">
    <w:name w:val="TAN"/>
    <w:basedOn w:val="a0"/>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0"/>
    <w:qFormat/>
    <w:pPr>
      <w:snapToGrid w:val="0"/>
      <w:spacing w:before="40" w:after="40" w:line="240" w:lineRule="auto"/>
      <w:jc w:val="center"/>
    </w:pPr>
    <w:rPr>
      <w:rFonts w:cs="Calibri"/>
      <w:b/>
      <w:bCs/>
      <w:color w:val="000000"/>
      <w:sz w:val="20"/>
      <w:lang w:eastAsia="en-US"/>
    </w:rPr>
  </w:style>
  <w:style w:type="paragraph" w:customStyle="1" w:styleId="10">
    <w:name w:val="列出段落1"/>
    <w:basedOn w:val="a0"/>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ascii="Times New Roman" w:eastAsia="Batang" w:hAnsi="Times New Roman" w:cs="Times New Roman"/>
      <w:sz w:val="22"/>
      <w:szCs w:val="22"/>
    </w:rPr>
  </w:style>
  <w:style w:type="paragraph" w:customStyle="1" w:styleId="tablecell">
    <w:name w:val="tablecell"/>
    <w:basedOn w:val="a0"/>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0"/>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0"/>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0"/>
    <w:qFormat/>
    <w:pPr>
      <w:numPr>
        <w:numId w:val="3"/>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0"/>
    <w:next w:val="a0"/>
    <w:qFormat/>
    <w:pPr>
      <w:numPr>
        <w:numId w:val="4"/>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5"/>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9"/>
    <w:qFormat/>
    <w:pPr>
      <w:numPr>
        <w:numId w:val="6"/>
      </w:numPr>
      <w:tabs>
        <w:tab w:val="clear" w:pos="567"/>
        <w:tab w:val="left" w:pos="360"/>
      </w:tabs>
      <w:spacing w:after="120"/>
      <w:ind w:left="0" w:firstLine="0"/>
    </w:pPr>
    <w:rPr>
      <w:rFonts w:ascii="Arial" w:eastAsia="等线" w:hAnsi="Arial"/>
      <w:color w:val="auto"/>
      <w:szCs w:val="22"/>
    </w:rPr>
  </w:style>
  <w:style w:type="paragraph" w:customStyle="1" w:styleId="PropObs">
    <w:name w:val="PropObs"/>
    <w:basedOn w:val="a0"/>
    <w:link w:val="PropObsChar"/>
    <w:qFormat/>
    <w:pPr>
      <w:numPr>
        <w:numId w:val="7"/>
      </w:numPr>
      <w:jc w:val="both"/>
    </w:pPr>
    <w:rPr>
      <w:rFonts w:ascii="Calibri" w:eastAsia="MS Mincho" w:hAnsi="Calibri"/>
      <w:b/>
      <w:szCs w:val="20"/>
      <w:lang w:eastAsia="sv-SE"/>
    </w:rPr>
  </w:style>
  <w:style w:type="paragraph" w:customStyle="1" w:styleId="20">
    <w:name w:val="修订2"/>
    <w:hidden/>
    <w:uiPriority w:val="99"/>
    <w:semiHidden/>
    <w:qFormat/>
    <w:rPr>
      <w:rFonts w:ascii="Times New Roman" w:eastAsia="Batang" w:hAnsi="Times New Roman" w:cs="Times New Roman"/>
      <w:sz w:val="22"/>
      <w:szCs w:val="22"/>
    </w:rPr>
  </w:style>
  <w:style w:type="character" w:customStyle="1" w:styleId="B1Char">
    <w:name w:val="B1 Char"/>
    <w:qFormat/>
    <w:locked/>
    <w:rPr>
      <w:rFonts w:ascii="Arial" w:hAnsi="Arial"/>
      <w:lang w:val="en-GB" w:eastAsia="en-US"/>
    </w:rPr>
  </w:style>
  <w:style w:type="character" w:customStyle="1" w:styleId="PropObsChar">
    <w:name w:val="PropObs Char"/>
    <w:link w:val="PropObs"/>
    <w:qFormat/>
    <w:rPr>
      <w:rFonts w:ascii="Calibri" w:eastAsia="MS Mincho" w:hAnsi="Calibri" w:cs="Times New Roman"/>
      <w:b/>
      <w:sz w:val="22"/>
      <w:lang w:eastAsia="sv-SE"/>
    </w:rPr>
  </w:style>
  <w:style w:type="paragraph" w:styleId="afa">
    <w:name w:val="No Spacing"/>
    <w:basedOn w:val="a0"/>
    <w:qFormat/>
    <w:pPr>
      <w:suppressAutoHyphens/>
      <w:spacing w:after="0" w:line="240" w:lineRule="auto"/>
    </w:pPr>
    <w:rPr>
      <w:rFonts w:ascii="Calibri" w:eastAsia="Calibri" w:hAnsi="Calibr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06480A-17C5-4379-8077-68BF42263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1860</Words>
  <Characters>10608</Characters>
  <Application>Microsoft Office Word</Application>
  <DocSecurity>0</DocSecurity>
  <Lines>88</Lines>
  <Paragraphs>24</Paragraphs>
  <ScaleCrop>false</ScaleCrop>
  <Company/>
  <LinksUpToDate>false</LinksUpToDate>
  <CharactersWithSpaces>12444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cp:revision>
  <dcterms:created xsi:type="dcterms:W3CDTF">2020-02-14T04:19:00Z</dcterms:created>
  <dcterms:modified xsi:type="dcterms:W3CDTF">2020-02-14T04:19:00Z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